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F8" w:rsidRDefault="00E348F8" w:rsidP="00BC7DB3">
      <w:pPr>
        <w:spacing w:line="276" w:lineRule="auto"/>
        <w:ind w:firstLine="709"/>
        <w:jc w:val="right"/>
        <w:rPr>
          <w:b/>
          <w:w w:val="105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C7DB3" w:rsidTr="0029389F">
        <w:trPr>
          <w:trHeight w:val="2348"/>
        </w:trPr>
        <w:tc>
          <w:tcPr>
            <w:tcW w:w="4928" w:type="dxa"/>
          </w:tcPr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 </w:t>
            </w:r>
          </w:p>
          <w:p w:rsidR="00BC7DB3" w:rsidRPr="0029389F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29389F" w:rsidRPr="0029389F">
              <w:rPr>
                <w:sz w:val="24"/>
                <w:szCs w:val="24"/>
                <w:lang w:eastAsia="en-US"/>
              </w:rPr>
              <w:t>п</w:t>
            </w:r>
            <w:r w:rsidRPr="0029389F">
              <w:rPr>
                <w:sz w:val="24"/>
                <w:szCs w:val="24"/>
                <w:lang w:eastAsia="en-US"/>
              </w:rPr>
              <w:t>едагогическом совете</w:t>
            </w:r>
          </w:p>
          <w:p w:rsidR="0029389F" w:rsidRPr="0029389F" w:rsidRDefault="0029389F" w:rsidP="002938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389F">
              <w:rPr>
                <w:sz w:val="24"/>
                <w:szCs w:val="24"/>
                <w:lang w:eastAsia="en-US"/>
              </w:rPr>
              <w:t>муниципального общеобразовате</w:t>
            </w:r>
            <w:r w:rsidR="00792414">
              <w:rPr>
                <w:sz w:val="24"/>
                <w:szCs w:val="24"/>
                <w:lang w:eastAsia="en-US"/>
              </w:rPr>
              <w:t xml:space="preserve">льного учреждения  Шипиловской  основной </w:t>
            </w:r>
            <w:r w:rsidRPr="0029389F">
              <w:rPr>
                <w:sz w:val="24"/>
                <w:szCs w:val="24"/>
                <w:lang w:eastAsia="en-US"/>
              </w:rPr>
              <w:t xml:space="preserve"> общеобразовательной школы</w:t>
            </w:r>
          </w:p>
          <w:p w:rsidR="00BC7DB3" w:rsidRPr="0029389F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9389F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29389F">
              <w:rPr>
                <w:sz w:val="24"/>
                <w:szCs w:val="24"/>
                <w:lang w:eastAsia="en-US"/>
              </w:rPr>
              <w:t>1</w:t>
            </w:r>
            <w:r w:rsidRPr="0029389F">
              <w:rPr>
                <w:sz w:val="24"/>
                <w:szCs w:val="24"/>
                <w:lang w:eastAsia="en-US"/>
              </w:rPr>
              <w:t xml:space="preserve"> от </w:t>
            </w:r>
            <w:r w:rsidR="0029389F" w:rsidRPr="0029389F">
              <w:rPr>
                <w:sz w:val="24"/>
                <w:szCs w:val="24"/>
                <w:lang w:eastAsia="en-US"/>
              </w:rPr>
              <w:t>«30» августа 2024 г.</w:t>
            </w:r>
          </w:p>
          <w:p w:rsidR="00BC7DB3" w:rsidRPr="0029389F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hideMark/>
          </w:tcPr>
          <w:p w:rsidR="00BC7DB3" w:rsidRDefault="00517D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  <w:bookmarkStart w:id="0" w:name="_GoBack"/>
            <w:bookmarkEnd w:id="0"/>
          </w:p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</w:p>
          <w:p w:rsidR="00BC7DB3" w:rsidRPr="0029389F" w:rsidRDefault="002938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485C86" w:rsidRPr="0029389F">
              <w:rPr>
                <w:sz w:val="24"/>
                <w:szCs w:val="24"/>
                <w:lang w:eastAsia="en-US"/>
              </w:rPr>
              <w:t>униципального общеобразовате</w:t>
            </w:r>
            <w:r w:rsidR="00792414">
              <w:rPr>
                <w:sz w:val="24"/>
                <w:szCs w:val="24"/>
                <w:lang w:eastAsia="en-US"/>
              </w:rPr>
              <w:t>льного учреждения  Шипиловской  основной</w:t>
            </w:r>
            <w:r w:rsidR="00485C86" w:rsidRPr="0029389F">
              <w:rPr>
                <w:sz w:val="24"/>
                <w:szCs w:val="24"/>
                <w:lang w:eastAsia="en-US"/>
              </w:rPr>
              <w:t xml:space="preserve"> общеобразовательной школы</w:t>
            </w:r>
          </w:p>
          <w:p w:rsidR="00BC7DB3" w:rsidRPr="0029389F" w:rsidRDefault="007924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Орлова Татьяна Васильевна</w:t>
            </w:r>
          </w:p>
          <w:p w:rsidR="00BC7DB3" w:rsidRDefault="00BC7DB3" w:rsidP="0029389F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29389F">
              <w:rPr>
                <w:sz w:val="24"/>
                <w:szCs w:val="24"/>
                <w:lang w:eastAsia="en-US"/>
              </w:rPr>
              <w:t xml:space="preserve">Приказ  № </w:t>
            </w:r>
            <w:r w:rsidR="00792414">
              <w:rPr>
                <w:sz w:val="24"/>
                <w:szCs w:val="24"/>
                <w:lang w:eastAsia="en-US"/>
              </w:rPr>
              <w:t xml:space="preserve">138 </w:t>
            </w:r>
            <w:r w:rsidR="0029389F" w:rsidRPr="0029389F">
              <w:rPr>
                <w:sz w:val="24"/>
                <w:szCs w:val="24"/>
                <w:lang w:eastAsia="en-US"/>
              </w:rPr>
              <w:t xml:space="preserve"> </w:t>
            </w:r>
            <w:r w:rsidRPr="0029389F">
              <w:rPr>
                <w:sz w:val="24"/>
                <w:szCs w:val="24"/>
                <w:lang w:eastAsia="en-US"/>
              </w:rPr>
              <w:t xml:space="preserve">от </w:t>
            </w:r>
            <w:r w:rsidR="0029389F" w:rsidRPr="0029389F">
              <w:rPr>
                <w:sz w:val="24"/>
                <w:szCs w:val="24"/>
                <w:lang w:eastAsia="en-US"/>
              </w:rPr>
              <w:t>«30» августа 2024 г.</w:t>
            </w:r>
          </w:p>
        </w:tc>
      </w:tr>
    </w:tbl>
    <w:p w:rsidR="00BC7DB3" w:rsidRPr="007B1036" w:rsidRDefault="00BC7DB3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B32100" w:rsidRDefault="00FA08E8" w:rsidP="00485C86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32100">
        <w:rPr>
          <w:b/>
          <w:sz w:val="28"/>
          <w:szCs w:val="28"/>
        </w:rPr>
        <w:t xml:space="preserve">Положение </w:t>
      </w:r>
      <w:r w:rsidR="000440B2" w:rsidRPr="00B32100">
        <w:rPr>
          <w:b/>
          <w:sz w:val="28"/>
          <w:szCs w:val="28"/>
        </w:rPr>
        <w:t xml:space="preserve">о применении </w:t>
      </w:r>
      <w:r w:rsidR="000440B2" w:rsidRPr="00B32100">
        <w:rPr>
          <w:b/>
          <w:bCs/>
          <w:sz w:val="28"/>
          <w:szCs w:val="28"/>
          <w:shd w:val="clear" w:color="auto" w:fill="FFFFFF"/>
        </w:rPr>
        <w:t>электронного обучения, дистанционных образовательных технологий при реализации образовательных программ</w:t>
      </w:r>
    </w:p>
    <w:p w:rsidR="00485C86" w:rsidRPr="00485C86" w:rsidRDefault="00485C86" w:rsidP="00485C8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485C86">
        <w:rPr>
          <w:b/>
          <w:sz w:val="28"/>
          <w:szCs w:val="28"/>
          <w:lang w:eastAsia="en-US"/>
        </w:rPr>
        <w:t>муниципального общеобразовател</w:t>
      </w:r>
      <w:r w:rsidR="00792414">
        <w:rPr>
          <w:b/>
          <w:sz w:val="28"/>
          <w:szCs w:val="28"/>
          <w:lang w:eastAsia="en-US"/>
        </w:rPr>
        <w:t xml:space="preserve">ьного учреждения  Шипиловской основной </w:t>
      </w:r>
      <w:r w:rsidRPr="00485C86">
        <w:rPr>
          <w:b/>
          <w:sz w:val="28"/>
          <w:szCs w:val="28"/>
          <w:lang w:eastAsia="en-US"/>
        </w:rPr>
        <w:t xml:space="preserve"> общеобразовательной школы</w:t>
      </w:r>
    </w:p>
    <w:p w:rsidR="000440B2" w:rsidRDefault="000440B2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566140" w:rsidRPr="00AA1360" w:rsidRDefault="00964FDD" w:rsidP="00AA1360">
      <w:pPr>
        <w:widowControl/>
        <w:adjustRightInd w:val="0"/>
        <w:spacing w:after="46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D74DC5">
        <w:rPr>
          <w:rFonts w:eastAsiaTheme="minorHAnsi"/>
          <w:b/>
          <w:color w:val="000000"/>
          <w:sz w:val="28"/>
          <w:szCs w:val="28"/>
          <w:lang w:eastAsia="en-US" w:bidi="ar-SA"/>
        </w:rPr>
        <w:t>1.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Общие положения</w:t>
      </w:r>
    </w:p>
    <w:p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1.1.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Положение о применении электронного обучения и дистанционных образовательных технологий при реализации образовательных программ в </w:t>
      </w:r>
      <w:r w:rsidR="007B624C" w:rsidRPr="00C63AE9">
        <w:rPr>
          <w:rFonts w:eastAsiaTheme="minorHAnsi"/>
          <w:color w:val="000000"/>
          <w:sz w:val="28"/>
          <w:szCs w:val="28"/>
          <w:lang w:eastAsia="en-US" w:bidi="ar-SA"/>
        </w:rPr>
        <w:t>образовательной организации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Положение)  определяет  порядок  применения электронного обучения и дистанционных образовательных технологий при реализации образовательных программ, в том числе </w:t>
      </w:r>
      <w:r w:rsidR="007B624C" w:rsidRPr="00BC7DB3">
        <w:rPr>
          <w:rFonts w:eastAsiaTheme="minorHAnsi"/>
          <w:color w:val="000000"/>
          <w:sz w:val="28"/>
          <w:szCs w:val="28"/>
          <w:lang w:eastAsia="en-US" w:bidi="ar-SA"/>
        </w:rPr>
        <w:t>при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проведении учебных занятий, практик, промежуточной аттестации,  текущего  контроля 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– образовательные программы) или их частей</w:t>
      </w:r>
      <w:r w:rsidR="005729B5">
        <w:rPr>
          <w:rStyle w:val="af6"/>
          <w:rFonts w:eastAsiaTheme="minorHAnsi"/>
          <w:i/>
          <w:color w:val="000000"/>
          <w:sz w:val="28"/>
          <w:szCs w:val="28"/>
          <w:lang w:eastAsia="en-US" w:bidi="ar-SA"/>
        </w:rPr>
        <w:footnoteReference w:id="2"/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в 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>МОУ  Шипиловской  О</w:t>
      </w:r>
      <w:r w:rsidR="00485C86">
        <w:rPr>
          <w:rFonts w:eastAsiaTheme="minorHAnsi"/>
          <w:color w:val="000000"/>
          <w:sz w:val="28"/>
          <w:szCs w:val="28"/>
          <w:lang w:eastAsia="en-US" w:bidi="ar-SA"/>
        </w:rPr>
        <w:t>ОШ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1.2.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</w:t>
      </w:r>
      <w:r w:rsidR="000440B2"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оложение разработано в соответствии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с: </w:t>
      </w:r>
    </w:p>
    <w:p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29.12.2012 № 273-ФЗ «Об образовании в Российской Федерации» (далее – Федеральный закон «Об образовании»); </w:t>
      </w:r>
    </w:p>
    <w:p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Федеральным законом от 27.07.2006 № 152-ФЗ «</w:t>
      </w:r>
      <w:r w:rsidR="00AA136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 персональных данных» (далее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Федеральный закон «О персональных данных»); </w:t>
      </w:r>
    </w:p>
    <w:p w:rsidR="00AA1360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22.10.2004 № 125-ФЗ «Об архивном деле в Российской Федерации»; </w:t>
      </w:r>
    </w:p>
    <w:p w:rsidR="007B624C" w:rsidRP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обеспечению безопасности и (или) безвредности для человека факторов среды обитания»;</w:t>
      </w:r>
    </w:p>
    <w:p w:rsidR="00357A79" w:rsidRDefault="00357A79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Постановлением Правительств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а РФ от 13 июля 2022 г. № 1241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br/>
        <w:t>«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 xml:space="preserve"> Правительства Ярославской области от 28 июля 2021 г. № 499-П «О вводе в эксплуатацию государственной информационной системы Ярославской области «Система образования Ярославской области» (ГИС «Образование -76»)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EB5AF7" w:rsidRPr="00EB5AF7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i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Уставом Школы;</w:t>
      </w:r>
    </w:p>
    <w:p w:rsidR="007B624C" w:rsidRPr="00EB5AF7" w:rsidRDefault="00EB5AF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Локальны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акт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ами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школы: </w:t>
      </w:r>
      <w:r w:rsidR="00EC02DA" w:rsidRPr="00017C9C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017C9C">
        <w:rPr>
          <w:rFonts w:eastAsiaTheme="minorHAnsi"/>
          <w:color w:val="000000"/>
          <w:sz w:val="28"/>
          <w:szCs w:val="28"/>
          <w:lang w:eastAsia="en-US" w:bidi="ar-SA"/>
        </w:rPr>
        <w:t>оложением о формах, периодичности и порядке текущего контроля успеваемости и промежуточной аттестации обучающихся в Школе</w:t>
      </w:r>
      <w:r w:rsidR="00EC02DA" w:rsidRPr="00017C9C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017C9C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 рабочей программе</w:t>
      </w:r>
      <w:r w:rsidR="00EC02DA" w:rsidRPr="00017C9C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017C9C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об обучении по индивидуальному учебному плану, др.</w:t>
      </w:r>
    </w:p>
    <w:p w:rsidR="00566140" w:rsidRPr="00AA1360" w:rsidRDefault="00964FDD" w:rsidP="00E348F8">
      <w:pPr>
        <w:widowControl/>
        <w:adjustRightInd w:val="0"/>
        <w:spacing w:before="120"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</w:t>
      </w:r>
      <w:r w:rsidR="00857342" w:rsidRPr="00AA1360">
        <w:rPr>
          <w:rFonts w:eastAsiaTheme="minorHAnsi"/>
          <w:color w:val="000000"/>
          <w:sz w:val="28"/>
          <w:szCs w:val="28"/>
          <w:lang w:eastAsia="en-US" w:bidi="ar-SA"/>
        </w:rPr>
        <w:t>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В настоящем Положении используются термины:</w:t>
      </w:r>
    </w:p>
    <w:p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лектронное обучение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дств, а также информационно-те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лекоммуникационных сетей, обеспечивающих п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ередачу по линиям связи указан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ной информации, взаимодействие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д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истанционные образовательные технологии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EE2937"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лектронная информационно-образовательная среда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это совокупность информационных технологий, технических средств, электронных информационных ресурсов, электронных образовательных ресурсов, содержащих электронные учебно-методические материалы, государственных информационных систем</w:t>
      </w:r>
      <w:r w:rsidR="00BE52AE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3"/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, обеспечивающих освоение обучающимися 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образовательных программ в полном объеме независимо от места нахождения обучающихся; </w:t>
      </w:r>
    </w:p>
    <w:p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информационные системы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ЭО и ДОТ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нлайн-курс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  через   информационно-телекоммуникационную   сеть «Интернет» (далее – сеть «Интернет»), и направленный на обеспечение достижения обучающимися определенных результатов обучения; </w:t>
      </w:r>
    </w:p>
    <w:p w:rsid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ифровой образовательный контент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компетенций и достижений обучающихся;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цифровые образовательные сервисы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цифровое индивидуальное портфолио обучающегося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структурированный набор данных обучающегося о его персональных достижениях, компетенциях,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EE2937" w:rsidRPr="00AA1360" w:rsidRDefault="005C4F71" w:rsidP="00AA1360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1.4. ЭО и ДОТ применяются в целях: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повышения эффективности и качества реализации образовательных программ;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интенсификации процесса обучения, включая обучение по индивидуальному учебному плану, в том числе для ускоренного обучения при реализации образовательных программ на уровне начального общего образования, основного общего образования;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предоставления обучающимся возможности освоения образовательных программ непосредственно по месту жительства или временного пребывания;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индивидуализации обучения с учетом особенностей психофизического развития, индивидуальных возможностей и состояния здоровья обучающихся (при отсутствии медицинских противопоказаний);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обеспечения непрерывности обучения в случаях введения режима повышенной готовности, карантина и иных мер, направленных на охрану здоровья граждан, а также в иных чрезвычайных ситуациях.</w:t>
      </w:r>
    </w:p>
    <w:p w:rsidR="005C4F71" w:rsidRPr="00AA1360" w:rsidRDefault="005C4F71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1.5. При реализации общеобразовательных программ с применением исключительно ЭО и ДОТ предполагается режим обучения, при котором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 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обучающимися в аудитории.</w:t>
      </w:r>
    </w:p>
    <w:p w:rsidR="000A6413" w:rsidRPr="00485C86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1.6.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ЭО и ДОТ принимается Школой с учетом мнения </w:t>
      </w:r>
      <w:r w:rsidR="00485C86" w:rsidRPr="00485C86">
        <w:rPr>
          <w:rFonts w:eastAsiaTheme="minorHAnsi"/>
          <w:color w:val="000000"/>
          <w:sz w:val="28"/>
          <w:szCs w:val="28"/>
          <w:lang w:eastAsia="en-US" w:bidi="ar-SA"/>
        </w:rPr>
        <w:t>Совета родителей</w:t>
      </w:r>
      <w:r w:rsidR="00BC7DB3" w:rsidRPr="00485C86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4"/>
      </w:r>
      <w:r w:rsidRPr="00485C86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0A6413" w:rsidRPr="005C4F71" w:rsidRDefault="000A6413" w:rsidP="00724C54">
      <w:pPr>
        <w:widowControl/>
        <w:adjustRightInd w:val="0"/>
        <w:spacing w:after="46"/>
        <w:ind w:firstLine="567"/>
        <w:jc w:val="both"/>
      </w:pPr>
      <w:r w:rsidRPr="00724C54">
        <w:rPr>
          <w:rFonts w:eastAsiaTheme="minorHAnsi"/>
          <w:color w:val="000000"/>
          <w:sz w:val="28"/>
          <w:szCs w:val="28"/>
          <w:lang w:eastAsia="en-US" w:bidi="ar-SA"/>
        </w:rPr>
        <w:t>1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.7. Независимо от места нахождения обучающихся местом осуществления образовательной деятельности при реализации образовательных программ с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6930ED" w:rsidRPr="00AA1360">
        <w:rPr>
          <w:rFonts w:eastAsiaTheme="minorHAnsi"/>
          <w:color w:val="000000"/>
          <w:sz w:val="28"/>
          <w:szCs w:val="28"/>
          <w:lang w:eastAsia="en-US"/>
        </w:rPr>
        <w:t>применением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ЭО и ДОТ является </w:t>
      </w:r>
      <w:r w:rsidR="00962E21">
        <w:rPr>
          <w:rFonts w:eastAsiaTheme="minorHAnsi"/>
          <w:color w:val="000000"/>
          <w:sz w:val="28"/>
          <w:szCs w:val="28"/>
          <w:lang w:eastAsia="en-US" w:bidi="ar-SA"/>
        </w:rPr>
        <w:t>муниципальное общеобразовательное учреждение Рождественская средняя общеобразовательная школа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>152843</w:t>
      </w:r>
      <w:r w:rsidR="00962E21">
        <w:rPr>
          <w:rFonts w:eastAsiaTheme="minorHAnsi"/>
          <w:color w:val="000000"/>
          <w:sz w:val="28"/>
          <w:szCs w:val="28"/>
          <w:lang w:eastAsia="en-US" w:bidi="ar-SA"/>
        </w:rPr>
        <w:t xml:space="preserve">, Ярославская область, 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>Мышкинский район, с. Шипилово, ул. Школьная, д.2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).</w:t>
      </w:r>
    </w:p>
    <w:p w:rsidR="005C4F71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1.8. При применении ЭО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в порядке,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определенн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>ом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405AAD" w:rsidRPr="00AA1360" w:rsidRDefault="00405AAD" w:rsidP="00405AAD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При применении ДОТ образовательные программы реализуются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 </w:t>
      </w:r>
    </w:p>
    <w:p w:rsidR="000A6413" w:rsidRPr="00AA1360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1.9. Школа</w:t>
      </w:r>
      <w:r w:rsidR="004D655B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5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при принятии решения о реализации образовательных программ с применением ЭО, ДОТ в следующем учебном году доводит до сведения участников образовательных отношений информацию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 о решении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не позднее 1 мая текущего учебного года путем ее размещения в открытом доступе на официальном сайте в сети «Интернет».</w:t>
      </w:r>
    </w:p>
    <w:p w:rsidR="005C4F71" w:rsidRPr="004D655B" w:rsidRDefault="000A6413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9F3378">
        <w:rPr>
          <w:rFonts w:eastAsiaTheme="minorHAnsi"/>
          <w:b/>
          <w:color w:val="000000"/>
          <w:sz w:val="28"/>
          <w:szCs w:val="28"/>
          <w:lang w:eastAsia="en-US" w:bidi="ar-SA"/>
        </w:rPr>
        <w:t>2.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Обязанности и права Школы при реализации образовательных программ или их частей с применением ЭО и ДОТ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 В целях реализации образовательной программы в течение всего периода обучения 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>Школа обязана: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2.1.1. Создавать для участников образовательных отношений условия получения доступа к электронной информационно-образовательной среде, обеспечивающей независимо от места нахождения обучающихся: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 и ДОТ;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74DC5">
        <w:rPr>
          <w:sz w:val="28"/>
          <w:szCs w:val="28"/>
        </w:rPr>
        <w:t>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НОО, ООО, СОО;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г) фиксацию хода образовательного процесса, результатов промежуточной аттестации, текущего контроля успеваемости и итоговой аттестации; </w:t>
      </w:r>
    </w:p>
    <w:p w:rsidR="00405AAD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ЭО и ДОТ;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5C4F71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2.1.2. Обеспечивать соответствующий применяемым технологиям уровень подготовки педагогических, учебно-вспомогательных, административно-хозяйственных работников образовательной организации.  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2.1.3. Обеспечивать обучающемуся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2.1.4. Обеспечивать реализацию 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потребностями.</w:t>
      </w:r>
    </w:p>
    <w:p w:rsidR="00655582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2.1.5. Соблюдать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установленные государственными санитарно- эпидемиологическими правилами и гигиеническими нормативами (санитарными правилами) санитарно-эпидемиологически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требовани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я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случаев, когда реализация образовательных программ предусмотрена с применением исключительно ЭО и ДОТ.</w:t>
      </w:r>
    </w:p>
    <w:p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2.1.6. Использовать государственные информационные системы, создаваемые, модернизируемые и эксплуатируемые для реализации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образовательных программ начального общего, основного общего, среднего общего образования с применением ЭО и ДОТ.</w:t>
      </w:r>
    </w:p>
    <w:p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2.1.7. Вести учет и хранение результатов образовательного процесса, в том числе в соответствии с требованиями Федерального закона «О персональных данных». </w:t>
      </w:r>
    </w:p>
    <w:p w:rsidR="00655582" w:rsidRPr="004D655B" w:rsidRDefault="002871A1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2.2. Школа имеет право:</w:t>
      </w:r>
    </w:p>
    <w:p w:rsidR="00655582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2.2.1. Определять основные средства обучения и цифровой образовательный контент, виды используемых ДОТ при реализации образовательных программ или их частей.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2.2.2. Определять способы применения ЭО и ДОТ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2.2.3. Определять образовательные программы, реализуемые с применением исключительно ЭО и ДОТ.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2.2.4. Определять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2.2.5. Определять порядок оказания технической помощи обучающимся и педагогическим работникам.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2.2.6. Определять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ЭО и ДОТ.</w:t>
      </w:r>
    </w:p>
    <w:p w:rsid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2.2.7. Определять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Школы.</w:t>
      </w:r>
    </w:p>
    <w:p w:rsidR="00BD4B78" w:rsidRDefault="00BD4B78" w:rsidP="00BD4B78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2.2.8. Использовать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доступа к 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государственн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информационн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систем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создаваем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модернизируем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эксплуатируем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 образовательных программ начального общего, основного общего, среднего общего образования с применением ЭО и ДОТ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4E577A" w:rsidRDefault="004E577A" w:rsidP="001D0AD7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2.2.9.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спольз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овать с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истемы управления обучением, программное обеспечение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программ, идентификации обучающегося в составе сервисов прокторинга,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видео-конференц-связи, быстрого обмена текстовыми сообщениями, фото-, аудио- 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видеоинформацией, файлами в соответствии с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законодательством Российской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Федерации и (или) включ</w:t>
      </w:r>
      <w:r w:rsidR="009F47A7">
        <w:rPr>
          <w:rFonts w:eastAsiaTheme="minorHAnsi"/>
          <w:color w:val="000000"/>
          <w:sz w:val="28"/>
          <w:szCs w:val="28"/>
          <w:lang w:eastAsia="en-US" w:bidi="ar-SA"/>
        </w:rPr>
        <w:t>енными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в единый реестр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российских программ для электронных вычислительных машин и баз данных в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соответствии с постановлением Правительства Российской Федерации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от 16 ноября 2015 г.№ 1236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«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 установлении запрета на допуск программного обеспечения, происходящего из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иностранных государств, для целей осуществления закупок для обеспечения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государственных и муниципальных нужд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программного обеспечения 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систем,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в соответствии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 постановлением Правительства Российской Федерации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от 22 декабря 2012 г.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№ 1382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 присоединении информационных систем организаций к инфраструктуре,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обеспечивающей информационно-технологическое взаимодействие информационных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систем, используемых для предоставления государственных и муниципальных услуг и</w:t>
      </w:r>
      <w:r w:rsidR="0079241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исполнения государственных и муниципаль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ных функций в электронной форме»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542448" w:rsidRPr="004D655B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3. Обязанности и права обучающихся при освоении образовательных программ или их частей с применением ЭО и ДОТ</w:t>
      </w:r>
    </w:p>
    <w:p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 В целях освоения образовательной программы в течение всего периода обучения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обучающийся обязан:</w:t>
      </w:r>
    </w:p>
    <w:p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3.1.1. Добросовестно осваивать образовательную программу, выполнять учебный план, в том числе дистанционно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3.1.2. Соблюдать правила поведения обучающихся во время урока с применением ДОТ. </w:t>
      </w:r>
    </w:p>
    <w:p w:rsidR="00542448" w:rsidRPr="00542448" w:rsidRDefault="00542448" w:rsidP="00E348F8">
      <w:pPr>
        <w:widowControl/>
        <w:tabs>
          <w:tab w:val="left" w:pos="567"/>
        </w:tabs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3.1.3. Информировать классного руководителя о причинах, препятствующих дистанционно посещать предусмотренные учебным планом или индивидуальным учебным планом учебные занятия. </w:t>
      </w:r>
    </w:p>
    <w:p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Обучающиеся имеют право: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3.2.1. Получать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 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3.2.2. Получать учебно-методическую помощь, в том числе в форме индивидуальных консультаций педагогических работников Школы, оказываемых дистанционно с использованием информационных и телекоммуникационных технологий. 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3.2.3. Получать техническую помощь от технического специалиста Школы в установленном порядке. </w:t>
      </w:r>
    </w:p>
    <w:p w:rsidR="00542448" w:rsidRDefault="00542448" w:rsidP="004D655B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3.2.4. Обучающийся, достигший возраста 18 лет, или его родитель (законный представитель) имеют право подать заявление об отказе в применении ЭО и ДОТ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программ предусмотрена 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исключительно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с применением ЭО и ДОТ. В случае подобного отказа обучающегося или его родителя (законного представителя) Школа обязана осуществлять обучение по таким образовательным программам такого обучающего без применения ЭО и ДОТ, в установленном Школой порядке. </w:t>
      </w:r>
    </w:p>
    <w:p w:rsidR="007940D9" w:rsidRPr="007940D9" w:rsidRDefault="007940D9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7940D9">
        <w:rPr>
          <w:b/>
          <w:sz w:val="28"/>
          <w:szCs w:val="28"/>
        </w:rPr>
        <w:t>4</w:t>
      </w:r>
      <w:r w:rsidRPr="007940D9">
        <w:rPr>
          <w:rFonts w:eastAsiaTheme="minorHAnsi"/>
          <w:b/>
          <w:color w:val="000000"/>
          <w:sz w:val="28"/>
          <w:szCs w:val="28"/>
          <w:lang w:eastAsia="en-US" w:bidi="ar-SA"/>
        </w:rPr>
        <w:t>.Заключительное положение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4.1. Настоящее Положение вводится в действие со дня утверждения приказом по Школе.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4.2. Положение доводится до сведения всех заинтересованных лиц через информационные системы общего пользования.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sectPr w:rsidR="007940D9" w:rsidRPr="007940D9" w:rsidSect="00EC02DA">
      <w:headerReference w:type="default" r:id="rId8"/>
      <w:pgSz w:w="11910" w:h="16840"/>
      <w:pgMar w:top="993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6B" w:rsidRDefault="00437E6B" w:rsidP="00395034">
      <w:r>
        <w:separator/>
      </w:r>
    </w:p>
  </w:endnote>
  <w:endnote w:type="continuationSeparator" w:id="1">
    <w:p w:rsidR="00437E6B" w:rsidRDefault="00437E6B" w:rsidP="003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6B" w:rsidRDefault="00437E6B" w:rsidP="00395034">
      <w:r>
        <w:separator/>
      </w:r>
    </w:p>
  </w:footnote>
  <w:footnote w:type="continuationSeparator" w:id="1">
    <w:p w:rsidR="00437E6B" w:rsidRDefault="00437E6B" w:rsidP="00395034">
      <w:r>
        <w:continuationSeparator/>
      </w:r>
    </w:p>
  </w:footnote>
  <w:footnote w:id="2">
    <w:p w:rsidR="005729B5" w:rsidRDefault="005729B5" w:rsidP="00E348F8">
      <w:pPr>
        <w:pStyle w:val="af4"/>
        <w:jc w:val="both"/>
      </w:pPr>
    </w:p>
  </w:footnote>
  <w:footnote w:id="3">
    <w:p w:rsidR="00BE52AE" w:rsidRDefault="00BE52AE" w:rsidP="00E348F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 пунктом 3.1 статьи 16 Федерального закона «Об образовании» при реализации основных общеобразовательных программ и образовательных программ среднего профессионального образования с применением ЭО и ДОТ,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</w:footnote>
  <w:footnote w:id="4">
    <w:p w:rsidR="00BC7DB3" w:rsidRDefault="00BC7DB3" w:rsidP="00E348F8">
      <w:pPr>
        <w:pStyle w:val="af4"/>
        <w:jc w:val="both"/>
      </w:pPr>
      <w:r>
        <w:rPr>
          <w:rStyle w:val="af6"/>
        </w:rPr>
        <w:footnoteRef/>
      </w:r>
      <w:r w:rsidRPr="002323C9">
        <w:t>Решение должно быть согласовано с органами, в полномочия которых это входит в соответствии с Уставом школы</w:t>
      </w:r>
      <w:r w:rsidR="00EC02DA">
        <w:t>, например, Управляющего совета, Совета родителей</w:t>
      </w:r>
      <w:r w:rsidRPr="002323C9">
        <w:t>.</w:t>
      </w:r>
      <w:r w:rsidR="005729B5" w:rsidRPr="002323C9">
        <w:t xml:space="preserve"> Это обязательная процедура, так как положение затрагивает права учеников (ч. 3 ст. 30 Федерального закона от 29.12.2012 № 273-ФЗ).</w:t>
      </w:r>
    </w:p>
  </w:footnote>
  <w:footnote w:id="5">
    <w:p w:rsidR="004D655B" w:rsidRDefault="004D655B" w:rsidP="00E348F8">
      <w:pPr>
        <w:pStyle w:val="af4"/>
        <w:jc w:val="both"/>
      </w:pPr>
      <w:r>
        <w:rPr>
          <w:rStyle w:val="af6"/>
        </w:rPr>
        <w:footnoteRef/>
      </w:r>
      <w:r>
        <w:t xml:space="preserve"> Образовательные организации в срок, установленный </w:t>
      </w:r>
      <w:r w:rsidRPr="005729B5">
        <w:t>частью 3 статьи 29 Федерального закона "Об образовании в Российской Федерации"</w:t>
      </w:r>
      <w:r>
        <w:t>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437E6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562EEA"/>
    <w:multiLevelType w:val="hybridMultilevel"/>
    <w:tmpl w:val="F4AC153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6">
    <w:nsid w:val="2E1E7020"/>
    <w:multiLevelType w:val="hybridMultilevel"/>
    <w:tmpl w:val="74147F98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8">
    <w:nsid w:val="47DB5BFF"/>
    <w:multiLevelType w:val="hybridMultilevel"/>
    <w:tmpl w:val="3F064D24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11">
    <w:nsid w:val="554453F2"/>
    <w:multiLevelType w:val="hybridMultilevel"/>
    <w:tmpl w:val="44F49AE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13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4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5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6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7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8">
    <w:nsid w:val="6EC30BB3"/>
    <w:multiLevelType w:val="hybridMultilevel"/>
    <w:tmpl w:val="F9B65F4A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2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21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66140"/>
    <w:rsid w:val="00000F3B"/>
    <w:rsid w:val="00017C9C"/>
    <w:rsid w:val="00037968"/>
    <w:rsid w:val="000433CF"/>
    <w:rsid w:val="000440B2"/>
    <w:rsid w:val="00061C8A"/>
    <w:rsid w:val="00063B95"/>
    <w:rsid w:val="00093B26"/>
    <w:rsid w:val="00096337"/>
    <w:rsid w:val="000A6413"/>
    <w:rsid w:val="001800D2"/>
    <w:rsid w:val="001B3200"/>
    <w:rsid w:val="001D0AD7"/>
    <w:rsid w:val="001E5ACF"/>
    <w:rsid w:val="001F4C38"/>
    <w:rsid w:val="002272F1"/>
    <w:rsid w:val="002323C9"/>
    <w:rsid w:val="00266A28"/>
    <w:rsid w:val="00281E44"/>
    <w:rsid w:val="002841ED"/>
    <w:rsid w:val="002871A1"/>
    <w:rsid w:val="0029389F"/>
    <w:rsid w:val="002A1E1E"/>
    <w:rsid w:val="002F7C18"/>
    <w:rsid w:val="003305C3"/>
    <w:rsid w:val="00334BA8"/>
    <w:rsid w:val="003461C9"/>
    <w:rsid w:val="00353AA0"/>
    <w:rsid w:val="00357A79"/>
    <w:rsid w:val="003915EE"/>
    <w:rsid w:val="00391CEB"/>
    <w:rsid w:val="00395034"/>
    <w:rsid w:val="003D0D4D"/>
    <w:rsid w:val="003E6FF7"/>
    <w:rsid w:val="003F1057"/>
    <w:rsid w:val="00405AAD"/>
    <w:rsid w:val="00435442"/>
    <w:rsid w:val="00437E6B"/>
    <w:rsid w:val="004413CA"/>
    <w:rsid w:val="004507C8"/>
    <w:rsid w:val="00466F12"/>
    <w:rsid w:val="00485C86"/>
    <w:rsid w:val="004A0F8E"/>
    <w:rsid w:val="004D3ADB"/>
    <w:rsid w:val="004D655B"/>
    <w:rsid w:val="004E577A"/>
    <w:rsid w:val="00517D69"/>
    <w:rsid w:val="00520545"/>
    <w:rsid w:val="0052130C"/>
    <w:rsid w:val="00536966"/>
    <w:rsid w:val="00542448"/>
    <w:rsid w:val="00566140"/>
    <w:rsid w:val="005729B5"/>
    <w:rsid w:val="00575FAF"/>
    <w:rsid w:val="005918EF"/>
    <w:rsid w:val="005963E3"/>
    <w:rsid w:val="005B0494"/>
    <w:rsid w:val="005C4F71"/>
    <w:rsid w:val="005F30E1"/>
    <w:rsid w:val="0060089A"/>
    <w:rsid w:val="00655582"/>
    <w:rsid w:val="0067788D"/>
    <w:rsid w:val="006930ED"/>
    <w:rsid w:val="00695A11"/>
    <w:rsid w:val="006B5FA4"/>
    <w:rsid w:val="006E4F78"/>
    <w:rsid w:val="00724C54"/>
    <w:rsid w:val="00755049"/>
    <w:rsid w:val="00792414"/>
    <w:rsid w:val="007940D9"/>
    <w:rsid w:val="007B1036"/>
    <w:rsid w:val="007B3BC2"/>
    <w:rsid w:val="007B624C"/>
    <w:rsid w:val="008159CC"/>
    <w:rsid w:val="00846A40"/>
    <w:rsid w:val="00857342"/>
    <w:rsid w:val="008A09BE"/>
    <w:rsid w:val="008C4FF2"/>
    <w:rsid w:val="00920C0F"/>
    <w:rsid w:val="00961826"/>
    <w:rsid w:val="00962E21"/>
    <w:rsid w:val="00964FDD"/>
    <w:rsid w:val="009860DA"/>
    <w:rsid w:val="009E7C0D"/>
    <w:rsid w:val="009F3378"/>
    <w:rsid w:val="009F47A7"/>
    <w:rsid w:val="00A16333"/>
    <w:rsid w:val="00A35B88"/>
    <w:rsid w:val="00A93226"/>
    <w:rsid w:val="00AA1360"/>
    <w:rsid w:val="00AD5ECB"/>
    <w:rsid w:val="00AF2276"/>
    <w:rsid w:val="00AF51E4"/>
    <w:rsid w:val="00B0462B"/>
    <w:rsid w:val="00B17198"/>
    <w:rsid w:val="00B32100"/>
    <w:rsid w:val="00B43E35"/>
    <w:rsid w:val="00B65E2C"/>
    <w:rsid w:val="00BC7DB3"/>
    <w:rsid w:val="00BD4B78"/>
    <w:rsid w:val="00BE1360"/>
    <w:rsid w:val="00BE52AE"/>
    <w:rsid w:val="00C133EC"/>
    <w:rsid w:val="00C309A8"/>
    <w:rsid w:val="00C63AE9"/>
    <w:rsid w:val="00C761B7"/>
    <w:rsid w:val="00C93125"/>
    <w:rsid w:val="00CC24AC"/>
    <w:rsid w:val="00CD12D0"/>
    <w:rsid w:val="00CD476E"/>
    <w:rsid w:val="00CD7071"/>
    <w:rsid w:val="00CE2CDC"/>
    <w:rsid w:val="00CF14CA"/>
    <w:rsid w:val="00D22D1C"/>
    <w:rsid w:val="00D26835"/>
    <w:rsid w:val="00D305D3"/>
    <w:rsid w:val="00D3561E"/>
    <w:rsid w:val="00D74DC5"/>
    <w:rsid w:val="00DC1E1A"/>
    <w:rsid w:val="00E348F8"/>
    <w:rsid w:val="00E3782F"/>
    <w:rsid w:val="00E75565"/>
    <w:rsid w:val="00EA2BB6"/>
    <w:rsid w:val="00EB1CA0"/>
    <w:rsid w:val="00EB5AF7"/>
    <w:rsid w:val="00EC02DA"/>
    <w:rsid w:val="00ED57A8"/>
    <w:rsid w:val="00EE2937"/>
    <w:rsid w:val="00F2344A"/>
    <w:rsid w:val="00F5016D"/>
    <w:rsid w:val="00F745B4"/>
    <w:rsid w:val="00FA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731F-A896-468C-999D-6E3A3E1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2024-05-03T11:44:00Z</cp:lastPrinted>
  <dcterms:created xsi:type="dcterms:W3CDTF">2024-08-29T13:26:00Z</dcterms:created>
  <dcterms:modified xsi:type="dcterms:W3CDTF">2024-08-29T13:26:00Z</dcterms:modified>
</cp:coreProperties>
</file>