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86" w:rsidRPr="00601AC4" w:rsidRDefault="00E73886" w:rsidP="00E73886">
      <w:pPr>
        <w:ind w:left="-426" w:firstLine="426"/>
        <w:jc w:val="center"/>
        <w:rPr>
          <w:sz w:val="24"/>
          <w:szCs w:val="24"/>
        </w:rPr>
      </w:pPr>
      <w:r w:rsidRPr="00601AC4">
        <w:rPr>
          <w:sz w:val="24"/>
          <w:szCs w:val="24"/>
        </w:rPr>
        <w:t xml:space="preserve">МУНИЦИПАЛЬНОЕ ОБЩЕОБРАЗОВАТЕЛЬНОЕ УЧРЕЖДЕНИЕ </w:t>
      </w:r>
    </w:p>
    <w:p w:rsidR="00E73886" w:rsidRPr="00601AC4" w:rsidRDefault="00E73886" w:rsidP="00E73886">
      <w:pPr>
        <w:ind w:left="-426" w:firstLine="426"/>
        <w:jc w:val="center"/>
        <w:rPr>
          <w:sz w:val="24"/>
          <w:szCs w:val="24"/>
        </w:rPr>
      </w:pPr>
      <w:r>
        <w:rPr>
          <w:sz w:val="24"/>
          <w:szCs w:val="24"/>
        </w:rPr>
        <w:t>ШИПИЛОВСКАЯ ОСНОВНАЯ</w:t>
      </w:r>
      <w:r w:rsidRPr="00601AC4">
        <w:rPr>
          <w:sz w:val="24"/>
          <w:szCs w:val="24"/>
        </w:rPr>
        <w:t xml:space="preserve"> ОБЩЕОБРАЗОВАТЕЛЬНАЯ ШКОЛА</w:t>
      </w:r>
    </w:p>
    <w:p w:rsidR="00E73886" w:rsidRDefault="00E73886" w:rsidP="00E73886">
      <w:pPr>
        <w:widowControl/>
        <w:tabs>
          <w:tab w:val="left" w:pos="8436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E73886" w:rsidRPr="00601AC4" w:rsidRDefault="00E73886" w:rsidP="00E73886">
      <w:pPr>
        <w:tabs>
          <w:tab w:val="right" w:pos="9442"/>
        </w:tabs>
        <w:ind w:left="-426" w:firstLine="426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0C5DDE">
        <w:rPr>
          <w:rFonts w:eastAsia="Calibri"/>
          <w:sz w:val="24"/>
          <w:szCs w:val="24"/>
          <w:lang w:eastAsia="en-US"/>
        </w:rPr>
        <w:t>Согласовано</w:t>
      </w:r>
      <w:r>
        <w:rPr>
          <w:rFonts w:eastAsia="Calibri"/>
          <w:sz w:val="24"/>
          <w:szCs w:val="24"/>
          <w:lang w:eastAsia="en-US"/>
        </w:rPr>
        <w:tab/>
      </w:r>
      <w:r w:rsidR="00B056C2">
        <w:rPr>
          <w:rFonts w:eastAsia="Calibri"/>
          <w:sz w:val="24"/>
          <w:szCs w:val="24"/>
          <w:lang w:eastAsia="en-US"/>
        </w:rPr>
        <w:t xml:space="preserve"> </w:t>
      </w:r>
      <w:r w:rsidRPr="00601AC4">
        <w:rPr>
          <w:sz w:val="24"/>
          <w:szCs w:val="24"/>
        </w:rPr>
        <w:t>УТВЕРЖДАЮ</w:t>
      </w:r>
    </w:p>
    <w:p w:rsidR="00E73886" w:rsidRPr="00601AC4" w:rsidRDefault="00E73886" w:rsidP="00E73886">
      <w:pPr>
        <w:tabs>
          <w:tab w:val="left" w:pos="285"/>
          <w:tab w:val="right" w:pos="9442"/>
        </w:tabs>
        <w:ind w:left="-426" w:firstLine="426"/>
        <w:rPr>
          <w:sz w:val="24"/>
          <w:szCs w:val="24"/>
        </w:rPr>
      </w:pPr>
      <w:r w:rsidRPr="000C5DDE">
        <w:rPr>
          <w:rFonts w:eastAsia="Calibri"/>
          <w:sz w:val="24"/>
          <w:szCs w:val="24"/>
          <w:lang w:eastAsia="en-US"/>
        </w:rPr>
        <w:t>общим собранием трудового коллектива</w:t>
      </w:r>
      <w:r>
        <w:rPr>
          <w:sz w:val="24"/>
          <w:szCs w:val="24"/>
        </w:rPr>
        <w:tab/>
        <w:t>Директор школы</w:t>
      </w:r>
      <w:r w:rsidRPr="00601AC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Т.В. Орлова</w:t>
      </w:r>
    </w:p>
    <w:p w:rsidR="00E73886" w:rsidRPr="00601AC4" w:rsidRDefault="00E73886" w:rsidP="00E73886">
      <w:pPr>
        <w:tabs>
          <w:tab w:val="right" w:pos="9442"/>
        </w:tabs>
        <w:ind w:left="-426" w:firstLine="426"/>
        <w:rPr>
          <w:sz w:val="24"/>
          <w:szCs w:val="24"/>
        </w:rPr>
      </w:pPr>
      <w:r w:rsidRPr="000C5DDE">
        <w:rPr>
          <w:rFonts w:eastAsia="Calibri"/>
          <w:sz w:val="24"/>
          <w:szCs w:val="24"/>
          <w:lang w:eastAsia="en-US"/>
        </w:rPr>
        <w:t xml:space="preserve">Протокол №1 от </w:t>
      </w:r>
      <w:r>
        <w:rPr>
          <w:rFonts w:eastAsia="Calibri"/>
          <w:sz w:val="24"/>
          <w:szCs w:val="24"/>
          <w:lang w:eastAsia="en-US"/>
        </w:rPr>
        <w:t>14</w:t>
      </w:r>
      <w:r w:rsidRPr="000C5DDE">
        <w:rPr>
          <w:rFonts w:eastAsia="Calibri"/>
          <w:sz w:val="24"/>
          <w:szCs w:val="24"/>
          <w:lang w:eastAsia="en-US"/>
        </w:rPr>
        <w:t>. 0</w:t>
      </w:r>
      <w:r>
        <w:rPr>
          <w:rFonts w:eastAsia="Calibri"/>
          <w:sz w:val="24"/>
          <w:szCs w:val="24"/>
          <w:lang w:eastAsia="en-US"/>
        </w:rPr>
        <w:t>1</w:t>
      </w:r>
      <w:r w:rsidRPr="000C5DDE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9</w:t>
      </w:r>
      <w:r w:rsidRPr="000C5DDE">
        <w:rPr>
          <w:rFonts w:eastAsia="Calibri"/>
          <w:sz w:val="24"/>
          <w:szCs w:val="24"/>
          <w:lang w:eastAsia="en-US"/>
        </w:rPr>
        <w:t>г.</w:t>
      </w:r>
      <w:r>
        <w:rPr>
          <w:sz w:val="24"/>
          <w:szCs w:val="24"/>
        </w:rPr>
        <w:tab/>
        <w:t>14</w:t>
      </w:r>
      <w:r w:rsidRPr="00601AC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601AC4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E73886" w:rsidRPr="00601AC4" w:rsidRDefault="00E73886" w:rsidP="00E73886">
      <w:pPr>
        <w:tabs>
          <w:tab w:val="right" w:pos="9442"/>
        </w:tabs>
        <w:rPr>
          <w:sz w:val="24"/>
          <w:szCs w:val="24"/>
        </w:rPr>
      </w:pPr>
    </w:p>
    <w:p w:rsidR="00E73886" w:rsidRPr="00601AC4" w:rsidRDefault="00E73886" w:rsidP="00E73886">
      <w:pPr>
        <w:shd w:val="clear" w:color="auto" w:fill="FFFFFF"/>
        <w:spacing w:line="312" w:lineRule="exact"/>
        <w:ind w:left="-426" w:firstLine="426"/>
        <w:jc w:val="center"/>
        <w:rPr>
          <w:b/>
          <w:bCs/>
          <w:sz w:val="24"/>
          <w:szCs w:val="24"/>
        </w:rPr>
      </w:pPr>
    </w:p>
    <w:p w:rsidR="00E73886" w:rsidRPr="00601AC4" w:rsidRDefault="00E73886" w:rsidP="00E73886">
      <w:pPr>
        <w:shd w:val="clear" w:color="auto" w:fill="FFFFFF"/>
        <w:spacing w:line="312" w:lineRule="exact"/>
        <w:ind w:left="-426" w:firstLine="426"/>
        <w:jc w:val="center"/>
        <w:rPr>
          <w:b/>
          <w:bCs/>
          <w:sz w:val="24"/>
          <w:szCs w:val="24"/>
        </w:rPr>
      </w:pPr>
    </w:p>
    <w:p w:rsidR="00E73886" w:rsidRPr="00601AC4" w:rsidRDefault="00E73886" w:rsidP="00E73886">
      <w:pPr>
        <w:shd w:val="clear" w:color="auto" w:fill="FFFFFF"/>
        <w:spacing w:line="312" w:lineRule="exact"/>
        <w:ind w:left="-426" w:firstLine="426"/>
        <w:jc w:val="center"/>
        <w:rPr>
          <w:sz w:val="24"/>
          <w:szCs w:val="24"/>
        </w:rPr>
      </w:pPr>
      <w:r w:rsidRPr="00601AC4">
        <w:rPr>
          <w:b/>
          <w:bCs/>
          <w:sz w:val="24"/>
          <w:szCs w:val="24"/>
        </w:rPr>
        <w:t>ПОЛОЖЕНИЕ</w:t>
      </w:r>
    </w:p>
    <w:p w:rsidR="00E73886" w:rsidRPr="00601AC4" w:rsidRDefault="00E73886" w:rsidP="00E73886">
      <w:pPr>
        <w:shd w:val="clear" w:color="auto" w:fill="FFFFFF"/>
        <w:spacing w:before="5" w:line="312" w:lineRule="exact"/>
        <w:ind w:left="-426" w:firstLine="426"/>
        <w:jc w:val="center"/>
        <w:rPr>
          <w:sz w:val="24"/>
          <w:szCs w:val="24"/>
        </w:rPr>
      </w:pPr>
      <w:r w:rsidRPr="00601AC4">
        <w:rPr>
          <w:b/>
          <w:bCs/>
          <w:sz w:val="24"/>
          <w:szCs w:val="24"/>
        </w:rPr>
        <w:t xml:space="preserve">ОБ ОПЛАТЕ ТРУДА РАБОТНИКОВ  МОУ </w:t>
      </w:r>
      <w:r>
        <w:rPr>
          <w:b/>
          <w:bCs/>
          <w:sz w:val="24"/>
          <w:szCs w:val="24"/>
        </w:rPr>
        <w:t>Шипиловской ООШ</w:t>
      </w: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0" w:name="sub_1001"/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>1. Общие положения</w:t>
      </w:r>
    </w:p>
    <w:p w:rsidR="00E73886" w:rsidRPr="00F338D8" w:rsidRDefault="00E73886" w:rsidP="00E73886">
      <w:pPr>
        <w:ind w:left="-454"/>
        <w:rPr>
          <w:sz w:val="24"/>
          <w:szCs w:val="24"/>
        </w:rPr>
      </w:pPr>
      <w:bookmarkStart w:id="1" w:name="sub_1012"/>
      <w:bookmarkEnd w:id="0"/>
      <w:r>
        <w:rPr>
          <w:rFonts w:eastAsia="Calibri"/>
          <w:sz w:val="24"/>
          <w:szCs w:val="24"/>
        </w:rPr>
        <w:t xml:space="preserve">         </w:t>
      </w:r>
      <w:r w:rsidRPr="004A141B">
        <w:rPr>
          <w:rFonts w:eastAsia="Calibri"/>
          <w:sz w:val="24"/>
          <w:szCs w:val="24"/>
        </w:rPr>
        <w:t xml:space="preserve">1.1. </w:t>
      </w:r>
      <w:proofErr w:type="gramStart"/>
      <w:r w:rsidRPr="004A141B">
        <w:rPr>
          <w:rFonts w:eastAsia="Calibri"/>
          <w:sz w:val="24"/>
          <w:szCs w:val="24"/>
        </w:rPr>
        <w:t xml:space="preserve">Положение о системе оплаты труда работников </w:t>
      </w:r>
      <w:r w:rsidRPr="004A141B">
        <w:rPr>
          <w:rFonts w:eastAsia="Calibri"/>
          <w:bCs/>
          <w:sz w:val="24"/>
          <w:szCs w:val="24"/>
        </w:rPr>
        <w:t>муниципального общеобразователь</w:t>
      </w:r>
      <w:r>
        <w:rPr>
          <w:rFonts w:eastAsia="Calibri"/>
          <w:bCs/>
          <w:sz w:val="24"/>
          <w:szCs w:val="24"/>
        </w:rPr>
        <w:t xml:space="preserve">ного </w:t>
      </w:r>
      <w:r w:rsidRPr="004A141B">
        <w:rPr>
          <w:rFonts w:eastAsia="Calibri"/>
          <w:bCs/>
          <w:sz w:val="24"/>
          <w:szCs w:val="24"/>
        </w:rPr>
        <w:t xml:space="preserve">учреждения  </w:t>
      </w:r>
      <w:r>
        <w:rPr>
          <w:rFonts w:eastAsia="Calibri"/>
          <w:bCs/>
          <w:sz w:val="24"/>
          <w:szCs w:val="24"/>
        </w:rPr>
        <w:t>Рождественской средней общеобразовательной школы</w:t>
      </w:r>
      <w:r w:rsidRPr="004A141B">
        <w:rPr>
          <w:rFonts w:eastAsia="Calibri"/>
          <w:sz w:val="24"/>
          <w:szCs w:val="24"/>
        </w:rPr>
        <w:t xml:space="preserve"> (далее - Положение) разработано в соответствии с </w:t>
      </w:r>
      <w:hyperlink r:id="rId6" w:history="1">
        <w:r w:rsidRPr="004A141B">
          <w:rPr>
            <w:rFonts w:eastAsia="Calibri"/>
            <w:sz w:val="24"/>
            <w:szCs w:val="24"/>
          </w:rPr>
          <w:t>Трудовым Кодексом</w:t>
        </w:r>
      </w:hyperlink>
      <w:r w:rsidRPr="004A141B">
        <w:rPr>
          <w:rFonts w:eastAsia="Calibri"/>
          <w:sz w:val="24"/>
          <w:szCs w:val="24"/>
        </w:rPr>
        <w:t xml:space="preserve"> Российской Федерации, </w:t>
      </w:r>
      <w:hyperlink r:id="rId7" w:history="1">
        <w:r w:rsidRPr="004A141B">
          <w:rPr>
            <w:rFonts w:eastAsia="Calibri"/>
            <w:sz w:val="24"/>
            <w:szCs w:val="24"/>
          </w:rPr>
          <w:t>Федеральным законом</w:t>
        </w:r>
      </w:hyperlink>
      <w:r w:rsidRPr="004A141B">
        <w:rPr>
          <w:rFonts w:eastAsia="Calibri"/>
          <w:sz w:val="24"/>
          <w:szCs w:val="24"/>
        </w:rPr>
        <w:t xml:space="preserve"> от 29 декабря 2012 года N 273-ФЗ "Об образовании в Российской Федерации", положением «О системе оплаты труда работников  системы образования Ярославской области», утвержденным постановлением Правительства Ярославской области от 29.06. 2011 г. № 465-п, п</w:t>
      </w:r>
      <w:r w:rsidRPr="004A141B">
        <w:rPr>
          <w:sz w:val="24"/>
          <w:szCs w:val="24"/>
        </w:rPr>
        <w:t>оложением «О системе</w:t>
      </w:r>
      <w:proofErr w:type="gramEnd"/>
      <w:r w:rsidRPr="004A141B">
        <w:rPr>
          <w:sz w:val="24"/>
          <w:szCs w:val="24"/>
        </w:rPr>
        <w:t xml:space="preserve"> оплаты труда работников муниципальных образовательных организаций Мышкинского муниципального района», утверждённым Постановлением администрации Мышкинского муниципального района № 358 от 29.06.2017г.</w:t>
      </w:r>
      <w:r>
        <w:rPr>
          <w:sz w:val="24"/>
          <w:szCs w:val="24"/>
        </w:rPr>
        <w:t xml:space="preserve">, Постановлением администрации </w:t>
      </w:r>
      <w:r w:rsidRPr="004A141B">
        <w:rPr>
          <w:sz w:val="24"/>
          <w:szCs w:val="24"/>
        </w:rPr>
        <w:t xml:space="preserve">Мышкинского муниципального района № </w:t>
      </w:r>
      <w:r>
        <w:rPr>
          <w:sz w:val="24"/>
          <w:szCs w:val="24"/>
        </w:rPr>
        <w:t xml:space="preserve">30 от </w:t>
      </w:r>
      <w:r w:rsidRPr="004A141B">
        <w:rPr>
          <w:sz w:val="24"/>
          <w:szCs w:val="24"/>
        </w:rPr>
        <w:t>3</w:t>
      </w:r>
      <w:r>
        <w:rPr>
          <w:sz w:val="24"/>
          <w:szCs w:val="24"/>
        </w:rPr>
        <w:t xml:space="preserve">1.01.2018г. </w:t>
      </w:r>
      <w:r w:rsidRPr="00F338D8">
        <w:rPr>
          <w:sz w:val="24"/>
          <w:szCs w:val="24"/>
        </w:rPr>
        <w:t>« О внесении изменений в постановление</w:t>
      </w:r>
      <w:r>
        <w:rPr>
          <w:sz w:val="24"/>
          <w:szCs w:val="24"/>
        </w:rPr>
        <w:t xml:space="preserve"> </w:t>
      </w:r>
      <w:r w:rsidRPr="00F338D8">
        <w:rPr>
          <w:sz w:val="24"/>
          <w:szCs w:val="24"/>
        </w:rPr>
        <w:t>администрации Мышкинского муниципального</w:t>
      </w:r>
      <w:r>
        <w:rPr>
          <w:sz w:val="24"/>
          <w:szCs w:val="24"/>
        </w:rPr>
        <w:t xml:space="preserve"> </w:t>
      </w:r>
      <w:r w:rsidRPr="00F338D8">
        <w:rPr>
          <w:sz w:val="24"/>
          <w:szCs w:val="24"/>
        </w:rPr>
        <w:t>района от 18.12.2012 № 1108 «Об оплате</w:t>
      </w:r>
      <w:r>
        <w:rPr>
          <w:sz w:val="24"/>
          <w:szCs w:val="24"/>
        </w:rPr>
        <w:t xml:space="preserve"> </w:t>
      </w:r>
      <w:r w:rsidRPr="00F338D8">
        <w:rPr>
          <w:sz w:val="24"/>
          <w:szCs w:val="24"/>
        </w:rPr>
        <w:t>труда работников муниципальных образовательных</w:t>
      </w:r>
      <w:r>
        <w:rPr>
          <w:sz w:val="24"/>
          <w:szCs w:val="24"/>
        </w:rPr>
        <w:t xml:space="preserve"> </w:t>
      </w:r>
      <w:r w:rsidRPr="00F338D8">
        <w:rPr>
          <w:sz w:val="24"/>
          <w:szCs w:val="24"/>
        </w:rPr>
        <w:t>организаций Мышкинского муниципального района»</w:t>
      </w:r>
      <w:r>
        <w:rPr>
          <w:sz w:val="24"/>
          <w:szCs w:val="24"/>
        </w:rPr>
        <w:t>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1.2. Положение определяет систему оплаты труда (далее - СОТ) работников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bCs/>
          <w:color w:val="26282F"/>
          <w:sz w:val="24"/>
          <w:szCs w:val="24"/>
          <w:lang w:eastAsia="en-US"/>
        </w:rPr>
        <w:t>обще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образовательного учреждения  </w:t>
      </w:r>
      <w:r>
        <w:rPr>
          <w:rFonts w:eastAsia="Calibri"/>
          <w:bCs/>
          <w:color w:val="26282F"/>
          <w:sz w:val="24"/>
          <w:szCs w:val="24"/>
          <w:lang w:eastAsia="en-US"/>
        </w:rPr>
        <w:t xml:space="preserve">Шипиловской основной 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общеобразовательной школы</w:t>
      </w:r>
      <w:r w:rsidRPr="00601AC4">
        <w:rPr>
          <w:rFonts w:eastAsia="Calibri"/>
          <w:sz w:val="24"/>
          <w:szCs w:val="24"/>
          <w:lang w:eastAsia="en-US"/>
        </w:rPr>
        <w:t xml:space="preserve"> 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>(далее Учреждение)</w:t>
      </w:r>
      <w:r w:rsidRPr="00601AC4">
        <w:rPr>
          <w:rFonts w:eastAsia="Calibri"/>
          <w:sz w:val="24"/>
          <w:szCs w:val="24"/>
          <w:lang w:eastAsia="en-US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2" w:name="sub_1014"/>
      <w:bookmarkEnd w:id="1"/>
      <w:r w:rsidRPr="00601AC4">
        <w:rPr>
          <w:rFonts w:eastAsia="Calibri"/>
          <w:sz w:val="24"/>
          <w:szCs w:val="24"/>
          <w:lang w:eastAsia="en-US"/>
        </w:rPr>
        <w:t>1.3. Основными целями формирования СОТ работников  Учреждения являются:</w:t>
      </w:r>
    </w:p>
    <w:bookmarkEnd w:id="2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повышение мотивации работников к качественному труду;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создание условий для привлечения высококвалифицированных специалистов;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расширение участия общественности в управлении образовательным учреждением.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" w:name="sub_1015"/>
      <w:r w:rsidRPr="00601AC4">
        <w:rPr>
          <w:rFonts w:eastAsia="Calibri"/>
          <w:sz w:val="24"/>
          <w:szCs w:val="24"/>
          <w:lang w:eastAsia="en-US"/>
        </w:rPr>
        <w:t>1.4. Основными задачами формирования СОТ работников Учреждения являются:</w:t>
      </w:r>
    </w:p>
    <w:bookmarkEnd w:id="3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повышение уровня оплаты труда, обеспечивающего восстановление способности к труду;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повышение эффективности и качества педагогического труда;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обеспечение взаимосвязи между качеством педагогического труда и доходом педагога;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создание стимулов к повышению профессионального уровня педагогов;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привлечение в образовательное  учреждение молодых кадров;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институциализация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участия гражданских институтов в материальном стимулировании работников  Учреждения.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4" w:name="sub_1016"/>
      <w:r w:rsidRPr="00601AC4">
        <w:rPr>
          <w:rFonts w:eastAsia="Calibri"/>
          <w:sz w:val="24"/>
          <w:szCs w:val="24"/>
          <w:lang w:eastAsia="en-US"/>
        </w:rPr>
        <w:t>1.5. Формирование СОТ работников  Учреждения базируется на основных принципах:</w:t>
      </w:r>
    </w:p>
    <w:bookmarkEnd w:id="4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- обязательность соблюдения норм </w:t>
      </w:r>
      <w:hyperlink r:id="rId8" w:history="1">
        <w:r w:rsidRPr="00601AC4">
          <w:rPr>
            <w:rFonts w:eastAsia="Calibri"/>
            <w:sz w:val="24"/>
            <w:szCs w:val="24"/>
            <w:lang w:eastAsia="en-US"/>
          </w:rPr>
          <w:t>трудового законодательства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 Российской Федерации и других нормативных правовых актов в области трудового права;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обеспечение минимальных государственных гарантий по оплате труда работников  Учреждения;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материальное стимулирование повышения качества работы.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1.6.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Учреждение, руководствуясь Методикой расчета </w:t>
      </w:r>
      <w:r w:rsidRPr="00601AC4">
        <w:rPr>
          <w:rFonts w:eastAsia="Calibri"/>
          <w:b/>
          <w:sz w:val="24"/>
          <w:szCs w:val="24"/>
          <w:lang w:eastAsia="en-US"/>
        </w:rPr>
        <w:t>(приложение 2)</w:t>
      </w:r>
      <w:r w:rsidRPr="00601AC4">
        <w:rPr>
          <w:rFonts w:eastAsia="Calibri"/>
          <w:sz w:val="24"/>
          <w:szCs w:val="24"/>
          <w:lang w:eastAsia="en-US"/>
        </w:rPr>
        <w:t xml:space="preserve"> должностных окладов работников учреждений системы образования Мышкинского муниципального района, </w:t>
      </w:r>
      <w:r w:rsidRPr="00601AC4">
        <w:rPr>
          <w:rFonts w:eastAsia="Calibri"/>
          <w:sz w:val="24"/>
          <w:szCs w:val="24"/>
          <w:lang w:eastAsia="en-US"/>
        </w:rPr>
        <w:lastRenderedPageBreak/>
        <w:t>утверждаемой постановлением администрации муниципального района,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настоящим положением в пределах средств на оплату труда работников, утвержденных учредителем в пределах средств субсидии на финансовое обеспечение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выполнения муниципального задания</w:t>
      </w:r>
      <w:bookmarkStart w:id="5" w:name="sub_1019"/>
      <w:r w:rsidRPr="00601AC4">
        <w:rPr>
          <w:rFonts w:eastAsia="Calibri"/>
          <w:sz w:val="24"/>
          <w:szCs w:val="24"/>
          <w:lang w:eastAsia="en-US"/>
        </w:rPr>
        <w:t>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6" w:name="sub_1110"/>
      <w:bookmarkEnd w:id="5"/>
      <w:r w:rsidRPr="00601AC4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Размеры должностных окладов (ставок заработной платы) устанавливаются директором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 Учреждения</w:t>
      </w:r>
      <w:r w:rsidRPr="00601AC4">
        <w:rPr>
          <w:rFonts w:eastAsia="Calibri"/>
          <w:sz w:val="24"/>
          <w:szCs w:val="24"/>
          <w:lang w:eastAsia="en-US"/>
        </w:rPr>
        <w:t xml:space="preserve">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  <w:proofErr w:type="gramEnd"/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7" w:name="sub_1112"/>
      <w:bookmarkEnd w:id="6"/>
    </w:p>
    <w:bookmarkEnd w:id="7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8" w:name="sub_1002"/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>2. Система оплаты труда работников  Учреждения</w:t>
      </w:r>
    </w:p>
    <w:bookmarkEnd w:id="8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2.1. СОТ  Учреждения включает в себя: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базовые оклады (базовые ставки заработной платы);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повышающие коэффициенты;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9" w:name="sub_214"/>
      <w:r w:rsidRPr="00601AC4">
        <w:rPr>
          <w:rFonts w:eastAsia="Calibri"/>
          <w:sz w:val="24"/>
          <w:szCs w:val="24"/>
          <w:lang w:eastAsia="en-US"/>
        </w:rPr>
        <w:t>- выплаты за наличие почетного звания, государственных наград, ученой степени, особые условия работы и т.п.;</w:t>
      </w:r>
    </w:p>
    <w:bookmarkEnd w:id="9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от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нормальных;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выплаты за дополнительную работу, не входящую в круг основных обязанностей работника;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выплаты стимулирующего характера.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Базовый оклад (базовая ставка заработной платы) - минимальный оклад (ставка) работника, осуществляющего профессиональную деятельность, применяемый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 (-</w:t>
      </w:r>
      <w:proofErr w:type="spellStart"/>
      <w:proofErr w:type="gramEnd"/>
      <w:r w:rsidRPr="00601AC4">
        <w:rPr>
          <w:rFonts w:eastAsia="Calibri"/>
          <w:sz w:val="24"/>
          <w:szCs w:val="24"/>
          <w:lang w:eastAsia="en-US"/>
        </w:rPr>
        <w:t>ая</w:t>
      </w:r>
      <w:proofErr w:type="spellEnd"/>
      <w:r w:rsidRPr="00601AC4">
        <w:rPr>
          <w:rFonts w:eastAsia="Calibri"/>
          <w:sz w:val="24"/>
          <w:szCs w:val="24"/>
          <w:lang w:eastAsia="en-US"/>
        </w:rPr>
        <w:t>) для расчета должностного оклада.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Повышающий коэффициент - величина повышения, применяемая к базовому окладу (базовой ставке заработной платы).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10" w:name="sub_2110"/>
      <w:r w:rsidRPr="00601AC4">
        <w:rPr>
          <w:rFonts w:eastAsia="Calibri"/>
          <w:sz w:val="24"/>
          <w:szCs w:val="24"/>
          <w:lang w:eastAsia="en-US"/>
        </w:rPr>
        <w:t>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 и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bookmarkEnd w:id="10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Выплаты за наличие почетного звания, государственных наград, ученой степени и т.п. - выплаты, предусмотренные действующими нормативными правовыми актами Ярославской области.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938"/>
        <w:gridCol w:w="2218"/>
      </w:tblGrid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1" w:name="sub_102"/>
            <w:r w:rsidRPr="00601AC4">
              <w:rPr>
                <w:rFonts w:eastAsia="Calibri"/>
                <w:sz w:val="24"/>
                <w:szCs w:val="24"/>
                <w:lang w:eastAsia="en-US"/>
              </w:rPr>
              <w:t>N</w:t>
            </w:r>
            <w:r w:rsidRPr="00601AC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601AC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01AC4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01AC4">
              <w:rPr>
                <w:rFonts w:eastAsia="Calibri"/>
                <w:sz w:val="24"/>
                <w:szCs w:val="24"/>
                <w:lang w:eastAsia="en-US"/>
              </w:rPr>
              <w:t>п</w:t>
            </w:r>
            <w:bookmarkEnd w:id="11"/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2" w:name="sub_10211"/>
            <w:r w:rsidRPr="00601AC4">
              <w:rPr>
                <w:rFonts w:eastAsia="Calibri"/>
                <w:sz w:val="24"/>
                <w:szCs w:val="24"/>
                <w:lang w:eastAsia="en-US"/>
              </w:rPr>
              <w:t>1.</w:t>
            </w:r>
            <w:bookmarkEnd w:id="1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3" w:name="sub_10212"/>
            <w:r w:rsidRPr="00601AC4">
              <w:rPr>
                <w:rFonts w:eastAsia="Calibri"/>
                <w:sz w:val="24"/>
                <w:szCs w:val="24"/>
                <w:lang w:eastAsia="en-US"/>
              </w:rPr>
              <w:t>2.</w:t>
            </w:r>
            <w:bookmarkEnd w:id="1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Педагогические и руководящие работники учреждения, имеющие ученую степень: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- кандидата наук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3000 руб.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- доктора наук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7000 руб.</w:t>
            </w: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В случае занятия менее одной штатной единицы доплата за ученую степень производится пропорционально размеру занимаемой ставки.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886" w:rsidRPr="00601AC4" w:rsidTr="005E0A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4" w:name="sub_2104"/>
            <w:r w:rsidRPr="00601AC4">
              <w:rPr>
                <w:rFonts w:eastAsia="Calibri"/>
                <w:sz w:val="24"/>
                <w:szCs w:val="24"/>
                <w:lang w:eastAsia="en-US"/>
              </w:rPr>
              <w:t>4.</w:t>
            </w:r>
            <w:bookmarkEnd w:id="1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Педагогические работники, реализующие программы общего образования (за исключением учителей, учителей-дефектологов, учителей-логопедов), за особые условия работы (работа по выявлению индивидуальных особенностей обучающихся и т.п.).</w:t>
            </w:r>
          </w:p>
          <w:p w:rsidR="00E73886" w:rsidRPr="00601AC4" w:rsidRDefault="00E73886" w:rsidP="005E0A6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15" w:name="sub_999"/>
      <w:r w:rsidRPr="00601AC4">
        <w:rPr>
          <w:rFonts w:eastAsia="Calibri"/>
          <w:sz w:val="24"/>
          <w:szCs w:val="24"/>
          <w:lang w:eastAsia="en-US"/>
        </w:rPr>
        <w:t xml:space="preserve">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sub_10211" w:history="1">
        <w:r w:rsidRPr="00601AC4">
          <w:rPr>
            <w:rFonts w:eastAsia="Calibri"/>
            <w:sz w:val="24"/>
            <w:szCs w:val="24"/>
            <w:lang w:eastAsia="en-US"/>
          </w:rPr>
          <w:t>пунктами 1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 и </w:t>
      </w:r>
      <w:hyperlink w:anchor="sub_10212" w:history="1">
        <w:r w:rsidRPr="00601AC4">
          <w:rPr>
            <w:rFonts w:eastAsia="Calibri"/>
            <w:sz w:val="24"/>
            <w:szCs w:val="24"/>
            <w:lang w:eastAsia="en-US"/>
          </w:rPr>
          <w:t>2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, надбавка к должностному окладу устанавливается только по одному основанию, предусмотренному </w:t>
      </w:r>
      <w:hyperlink w:anchor="sub_10212" w:history="1">
        <w:r w:rsidRPr="00601AC4">
          <w:rPr>
            <w:rFonts w:eastAsia="Calibri"/>
            <w:sz w:val="24"/>
            <w:szCs w:val="24"/>
            <w:lang w:eastAsia="en-US"/>
          </w:rPr>
          <w:t>пунктом 2</w:t>
        </w:r>
      </w:hyperlink>
      <w:r w:rsidRPr="00601AC4">
        <w:rPr>
          <w:rFonts w:eastAsia="Calibri"/>
          <w:sz w:val="24"/>
          <w:szCs w:val="24"/>
          <w:lang w:eastAsia="en-US"/>
        </w:rPr>
        <w:t>.</w:t>
      </w:r>
    </w:p>
    <w:bookmarkEnd w:id="15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от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нормальных, а также иными, предусматриваемыми действующим законодательством.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Выплаты за дополнительную работу, не входящую в круг основных обязанностей работника, производятся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за</w:t>
      </w:r>
      <w:proofErr w:type="gramEnd"/>
      <w:r w:rsidRPr="00601AC4">
        <w:rPr>
          <w:rFonts w:eastAsia="Calibri"/>
          <w:sz w:val="24"/>
          <w:szCs w:val="24"/>
          <w:lang w:eastAsia="en-US"/>
        </w:rPr>
        <w:t>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осуществление функций классного руководителя, проверку тетрадей, заведование: кабинетами, учебными мастерскими, и др.; руководство методическими объединениями (порядок установления и конкретные размеры доплат определяются образовательным учреждением в соответствии с перечнем выплат за дополнительную работу, не входящую в круг основных обязанностей работника  Учреждения (</w:t>
      </w:r>
      <w:hyperlink w:anchor="sub_1100" w:history="1">
        <w:r w:rsidRPr="00601AC4">
          <w:rPr>
            <w:rFonts w:eastAsia="Calibri"/>
            <w:b/>
            <w:sz w:val="24"/>
            <w:szCs w:val="24"/>
            <w:lang w:eastAsia="en-US"/>
          </w:rPr>
          <w:t>приложение 1</w:t>
        </w:r>
      </w:hyperlink>
      <w:r w:rsidRPr="00601AC4">
        <w:rPr>
          <w:rFonts w:eastAsia="Calibri"/>
          <w:sz w:val="24"/>
          <w:szCs w:val="24"/>
          <w:lang w:eastAsia="en-US"/>
        </w:rPr>
        <w:t>) и закрепляются в локальном нормативном акте);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доплат устанавливаются руководителем  Учреждения по соглашению сторон).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601AC4">
        <w:rPr>
          <w:rFonts w:eastAsia="Calibri"/>
          <w:sz w:val="24"/>
          <w:szCs w:val="24"/>
          <w:lang w:eastAsia="en-US"/>
        </w:rPr>
        <w:t>, их руководителей и работников.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Определение выплат стимулирующего характера производится в соответствии </w:t>
      </w:r>
      <w:r>
        <w:rPr>
          <w:rFonts w:eastAsia="Calibri"/>
          <w:sz w:val="24"/>
          <w:szCs w:val="24"/>
          <w:lang w:eastAsia="en-US"/>
        </w:rPr>
        <w:t xml:space="preserve">с </w:t>
      </w:r>
      <w:r w:rsidRPr="00601AC4">
        <w:rPr>
          <w:rFonts w:eastAsia="Calibri"/>
          <w:sz w:val="24"/>
          <w:szCs w:val="24"/>
          <w:lang w:eastAsia="en-US"/>
        </w:rPr>
        <w:t xml:space="preserve">Положением о выплатах стимулирующего характера работникам МОУ </w:t>
      </w:r>
      <w:r>
        <w:rPr>
          <w:rFonts w:eastAsia="Calibri"/>
          <w:sz w:val="24"/>
          <w:szCs w:val="24"/>
          <w:lang w:eastAsia="en-US"/>
        </w:rPr>
        <w:t xml:space="preserve"> Шипиловской О</w:t>
      </w:r>
      <w:r w:rsidRPr="00601AC4">
        <w:rPr>
          <w:rFonts w:eastAsia="Calibri"/>
          <w:sz w:val="24"/>
          <w:szCs w:val="24"/>
          <w:lang w:eastAsia="en-US"/>
        </w:rPr>
        <w:t xml:space="preserve">ОШ </w:t>
      </w:r>
      <w:r w:rsidRPr="002F4D16">
        <w:rPr>
          <w:rFonts w:eastAsia="Calibri"/>
          <w:b/>
          <w:sz w:val="24"/>
          <w:szCs w:val="24"/>
          <w:lang w:eastAsia="en-US"/>
        </w:rPr>
        <w:t>(Приложение 4)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1AC4">
        <w:rPr>
          <w:rFonts w:eastAsia="Calibri"/>
          <w:sz w:val="24"/>
          <w:szCs w:val="24"/>
          <w:lang w:eastAsia="en-US"/>
        </w:rPr>
        <w:t xml:space="preserve">и отражаются в трудовом договоре. </w:t>
      </w:r>
      <w:bookmarkStart w:id="16" w:name="sub_19"/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Конкретный объем средств, предусмотренный образовательному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  <w:r w:rsidRPr="00601AC4">
        <w:t xml:space="preserve"> </w:t>
      </w:r>
      <w:r w:rsidRPr="00601AC4">
        <w:rPr>
          <w:rFonts w:eastAsia="Calibri"/>
          <w:sz w:val="24"/>
          <w:szCs w:val="24"/>
          <w:lang w:eastAsia="en-US"/>
        </w:rPr>
        <w:t xml:space="preserve">Рекомендуемый размер стимулирующих выплат составляет 20 процентов. </w:t>
      </w:r>
      <w:bookmarkEnd w:id="16"/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Кроме вышеперечисленных выплат, </w:t>
      </w:r>
      <w:r>
        <w:rPr>
          <w:rFonts w:eastAsia="Calibri"/>
          <w:sz w:val="24"/>
          <w:szCs w:val="24"/>
          <w:lang w:eastAsia="en-US"/>
        </w:rPr>
        <w:t>У</w:t>
      </w:r>
      <w:r w:rsidRPr="00601AC4">
        <w:rPr>
          <w:rFonts w:eastAsia="Calibri"/>
          <w:sz w:val="24"/>
          <w:szCs w:val="24"/>
          <w:lang w:eastAsia="en-US"/>
        </w:rPr>
        <w:t xml:space="preserve">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 в соответствии с </w:t>
      </w:r>
      <w:r w:rsidRPr="00601AC4">
        <w:rPr>
          <w:rFonts w:eastAsia="Calibri"/>
          <w:b/>
          <w:sz w:val="24"/>
          <w:szCs w:val="24"/>
          <w:lang w:eastAsia="en-US"/>
        </w:rPr>
        <w:t>Приложением</w:t>
      </w:r>
      <w:bookmarkStart w:id="17" w:name="sub_1022"/>
      <w:r w:rsidRPr="00601AC4">
        <w:rPr>
          <w:rFonts w:eastAsia="Calibri"/>
          <w:b/>
          <w:sz w:val="24"/>
          <w:szCs w:val="24"/>
          <w:lang w:eastAsia="en-US"/>
        </w:rPr>
        <w:t xml:space="preserve"> 3</w:t>
      </w:r>
      <w:r w:rsidRPr="00601AC4">
        <w:rPr>
          <w:rFonts w:eastAsia="Calibri"/>
          <w:sz w:val="24"/>
          <w:szCs w:val="24"/>
          <w:lang w:eastAsia="en-US"/>
        </w:rPr>
        <w:t>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2.2. </w:t>
      </w:r>
      <w:bookmarkEnd w:id="17"/>
      <w:r w:rsidRPr="00601AC4">
        <w:rPr>
          <w:rFonts w:eastAsia="Calibri"/>
          <w:sz w:val="24"/>
          <w:szCs w:val="24"/>
          <w:lang w:eastAsia="en-US"/>
        </w:rPr>
        <w:t>Объем средств на оплату труда работников учреждения определяется учреждением самостоятельно в пределах субсидии на финансовое обеспечение выполнения муниципального задания.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При определении объема средств на эти цели учитываются нормативы бюджетного финансирования, утверждаемые Законом Ярославской области.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18" w:name="sub_1023"/>
      <w:r w:rsidRPr="00601AC4">
        <w:rPr>
          <w:rFonts w:eastAsia="Calibri"/>
          <w:sz w:val="24"/>
          <w:szCs w:val="24"/>
          <w:lang w:eastAsia="en-US"/>
        </w:rPr>
        <w:t>2.3. Объем средств на оплату труда работников педагогического персонала должен составлять не менее 70 процентов годового объема средств на оплату труда.</w:t>
      </w:r>
    </w:p>
    <w:bookmarkEnd w:id="18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lastRenderedPageBreak/>
        <w:t>2.4. Соотношение среднемесячной заработной платы руководителя и средней заработной платы остальных работников  Учреждения, формируемой за счет всех финансовых источников, рассчитывается за календарный год. 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Предельный уровень соотношения среднемесячной заработной платы руководителя  Учреждения и среднемесячной заработной платы работников организаций (без учета заработной платы соответствующего руководителя) устанавливается в кратности, не превышающей 5.  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2.5. Педагогическим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работникам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впервые поступающим на работу в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образовательную организацию</w:t>
      </w:r>
      <w:r w:rsidRPr="00601AC4">
        <w:rPr>
          <w:rFonts w:eastAsia="Calibri"/>
          <w:sz w:val="24"/>
          <w:szCs w:val="24"/>
          <w:lang w:eastAsia="en-US"/>
        </w:rPr>
        <w:t xml:space="preserve">  или имеющим стаж работы по специальности менее 5 лет, заключившим трудовой договор с учреждением в течение 5 лет после окончания  Учреждения среднего профессионального или высшего профессионального образования, выплачивается единовременное пособие в размере 3 должностных окладов, установленных педагогическим работникам при заключении трудового договора с образовательным учреждением.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Единовременное пособие, выплаченное педагогическому работнику, подлежит возврату в полном объеме 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Единовременное пособие педагогическим работникам выплачивается  в соответствии с </w:t>
      </w:r>
      <w:hyperlink r:id="rId9" w:history="1">
        <w:r w:rsidRPr="00601AC4">
          <w:rPr>
            <w:rFonts w:eastAsia="Calibri"/>
            <w:sz w:val="24"/>
            <w:szCs w:val="24"/>
            <w:lang w:eastAsia="en-US"/>
          </w:rPr>
          <w:t>постановлением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 Правительства области от 31.12.2009 N 1316-п "О порядке предоставления и расходования субвенции на организацию образовательного процесса в образовательных учреждениях и признании утратившим силу отдельных постановлений Администрации области и Правительства области".</w:t>
      </w:r>
    </w:p>
    <w:p w:rsidR="00E73886" w:rsidRPr="00601AC4" w:rsidRDefault="00E73886" w:rsidP="00E73886">
      <w:pPr>
        <w:shd w:val="clear" w:color="auto" w:fill="FFFFFF"/>
        <w:tabs>
          <w:tab w:val="left" w:pos="3389"/>
        </w:tabs>
        <w:spacing w:before="269"/>
        <w:ind w:left="-426" w:firstLine="426"/>
        <w:rPr>
          <w:spacing w:val="-19"/>
          <w:sz w:val="24"/>
          <w:szCs w:val="24"/>
        </w:rPr>
      </w:pPr>
      <w:r w:rsidRPr="00601AC4">
        <w:rPr>
          <w:b/>
          <w:bCs/>
          <w:spacing w:val="-12"/>
          <w:sz w:val="24"/>
          <w:szCs w:val="24"/>
        </w:rPr>
        <w:t xml:space="preserve">                                                     </w:t>
      </w:r>
    </w:p>
    <w:p w:rsidR="00E73886" w:rsidRPr="00601AC4" w:rsidRDefault="00E73886" w:rsidP="00E73886">
      <w:pPr>
        <w:shd w:val="clear" w:color="auto" w:fill="FFFFFF"/>
        <w:ind w:left="-426" w:firstLine="426"/>
        <w:jc w:val="right"/>
        <w:rPr>
          <w:b/>
          <w:sz w:val="24"/>
          <w:szCs w:val="24"/>
        </w:rPr>
      </w:pPr>
      <w:r w:rsidRPr="00601AC4">
        <w:rPr>
          <w:b/>
          <w:spacing w:val="-19"/>
          <w:sz w:val="24"/>
          <w:szCs w:val="24"/>
        </w:rPr>
        <w:t xml:space="preserve">ПРИЛОЖЕНИЕ 1  </w:t>
      </w:r>
    </w:p>
    <w:p w:rsidR="00E73886" w:rsidRDefault="00E73886" w:rsidP="00E73886">
      <w:pPr>
        <w:shd w:val="clear" w:color="auto" w:fill="FFFFFF"/>
        <w:spacing w:before="254" w:line="264" w:lineRule="exact"/>
        <w:ind w:left="-426" w:right="869" w:firstLine="426"/>
        <w:jc w:val="center"/>
        <w:rPr>
          <w:b/>
          <w:bCs/>
          <w:spacing w:val="-4"/>
          <w:sz w:val="24"/>
          <w:szCs w:val="24"/>
        </w:rPr>
      </w:pPr>
      <w:r w:rsidRPr="00601AC4">
        <w:rPr>
          <w:b/>
          <w:bCs/>
          <w:spacing w:val="-6"/>
          <w:sz w:val="24"/>
          <w:szCs w:val="24"/>
        </w:rPr>
        <w:t xml:space="preserve">ПЕРЕЧЕНЬ ВЫПЛАТ ЗА ДОПОЛНИТЕЛЬНУЮ РАБОТУ, </w:t>
      </w:r>
      <w:r w:rsidRPr="00601AC4">
        <w:rPr>
          <w:b/>
          <w:bCs/>
          <w:spacing w:val="-7"/>
          <w:sz w:val="24"/>
          <w:szCs w:val="24"/>
        </w:rPr>
        <w:t xml:space="preserve">НЕ ВХОДЯЩУЮ В КРУГ ОСНОВНЫХ ОБЯЗАННОСТЕЙ </w:t>
      </w:r>
      <w:r w:rsidRPr="00601AC4">
        <w:rPr>
          <w:b/>
          <w:bCs/>
          <w:spacing w:val="-4"/>
          <w:sz w:val="24"/>
          <w:szCs w:val="24"/>
        </w:rPr>
        <w:t>РАБОТНИК</w:t>
      </w:r>
      <w:r>
        <w:rPr>
          <w:b/>
          <w:bCs/>
          <w:spacing w:val="-4"/>
          <w:sz w:val="24"/>
          <w:szCs w:val="24"/>
        </w:rPr>
        <w:t>ОВ</w:t>
      </w:r>
      <w:r w:rsidRPr="00601AC4">
        <w:rPr>
          <w:b/>
          <w:bCs/>
          <w:spacing w:val="-4"/>
          <w:sz w:val="24"/>
          <w:szCs w:val="24"/>
        </w:rPr>
        <w:t xml:space="preserve"> УЧРЕЖДЕНИЯ</w:t>
      </w:r>
    </w:p>
    <w:p w:rsidR="00E73886" w:rsidRPr="00601AC4" w:rsidRDefault="00E73886" w:rsidP="00E73886">
      <w:pPr>
        <w:shd w:val="clear" w:color="auto" w:fill="FFFFFF"/>
        <w:spacing w:before="254" w:line="264" w:lineRule="exact"/>
        <w:ind w:left="-426" w:right="869" w:firstLine="426"/>
        <w:jc w:val="center"/>
        <w:rPr>
          <w:b/>
          <w:bCs/>
          <w:spacing w:val="-4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7549"/>
        <w:gridCol w:w="1984"/>
      </w:tblGrid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N</w:t>
            </w:r>
          </w:p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0118DC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0118DC">
              <w:rPr>
                <w:sz w:val="23"/>
                <w:szCs w:val="23"/>
              </w:rPr>
              <w:t>/</w:t>
            </w:r>
            <w:proofErr w:type="spellStart"/>
            <w:r w:rsidRPr="000118DC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Перечень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Размер выплат (процент к должностному окладу)</w:t>
            </w:r>
          </w:p>
        </w:tc>
      </w:tr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3</w:t>
            </w:r>
          </w:p>
        </w:tc>
      </w:tr>
      <w:tr w:rsidR="00E73886" w:rsidRPr="000118DC" w:rsidTr="005E0A6F"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1.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Выплаты за осуществление функций классного руководителя при наполняемости класса: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</w:p>
        </w:tc>
      </w:tr>
      <w:tr w:rsidR="00E73886" w:rsidRPr="000118DC" w:rsidTr="005E0A6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- в сельской местности - 7-14 человек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73886" w:rsidRPr="000118DC" w:rsidTr="005E0A6F"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- в сельской местности - до 7 человек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886" w:rsidRPr="000118DC" w:rsidRDefault="00E73886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2.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A23A50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Выплаты учителям 1-4 классов за проверку тетрадей по математике, русскому языку</w:t>
            </w:r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118DC" w:rsidRDefault="00A23A50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3.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886" w:rsidRPr="000118DC" w:rsidRDefault="00927A9D" w:rsidP="005E0A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Выплаты учителям 5-9</w:t>
            </w:r>
            <w:r w:rsidR="00E73886" w:rsidRPr="000118DC">
              <w:rPr>
                <w:sz w:val="23"/>
                <w:szCs w:val="23"/>
              </w:rPr>
              <w:t xml:space="preserve"> классов за проверку тетрадей по математике, русскому языку</w:t>
            </w:r>
            <w:r w:rsidR="00E7388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литературе</w:t>
            </w:r>
            <w:r w:rsidR="003316F5">
              <w:rPr>
                <w:sz w:val="23"/>
                <w:szCs w:val="23"/>
              </w:rPr>
              <w:t>, по иностранному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886" w:rsidRPr="000118DC" w:rsidRDefault="00927A9D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3A50" w:rsidRPr="000118DC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A50" w:rsidRDefault="00A23A50" w:rsidP="005E0A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Выплаты учителям 5-9</w:t>
            </w:r>
            <w:r w:rsidRPr="000118DC">
              <w:rPr>
                <w:sz w:val="23"/>
                <w:szCs w:val="23"/>
              </w:rPr>
              <w:t xml:space="preserve"> классов за проверку тетрадей</w:t>
            </w:r>
            <w:r w:rsidR="003316F5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 xml:space="preserve"> химии, физике,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A50" w:rsidRDefault="00A23A50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5.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Выплаты за заведование оборудованными</w:t>
            </w:r>
            <w:r w:rsidRPr="00601AC4">
              <w:rPr>
                <w:sz w:val="23"/>
                <w:szCs w:val="23"/>
              </w:rPr>
              <w:t xml:space="preserve"> учебными кабинетами</w:t>
            </w:r>
            <w:r>
              <w:rPr>
                <w:sz w:val="23"/>
                <w:szCs w:val="23"/>
              </w:rPr>
              <w:t>, лаборантскими, мастерскими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118DC" w:rsidRDefault="00A23A50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0118DC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0118DC" w:rsidRDefault="00A23A50" w:rsidP="005E0A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Выплаты за заведование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>- опытным</w:t>
            </w:r>
            <w:proofErr w:type="gramEnd"/>
            <w:r>
              <w:rPr>
                <w:sz w:val="23"/>
                <w:szCs w:val="23"/>
              </w:rPr>
              <w:t xml:space="preserve"> участком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73886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11.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Выплаты за совмещение профессий (должностей);</w:t>
            </w:r>
          </w:p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t>за расширение зоны обслуживания или увеличение объема выполняемых работ;</w:t>
            </w:r>
          </w:p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lastRenderedPageBreak/>
              <w:t>за выполнение обязанностей временно отсутствующих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118DC" w:rsidRDefault="00E73886" w:rsidP="005E0A6F">
            <w:pPr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lastRenderedPageBreak/>
              <w:t xml:space="preserve">размеры доплат устанавливаются в трудовом </w:t>
            </w:r>
            <w:r w:rsidRPr="000118DC">
              <w:rPr>
                <w:sz w:val="23"/>
                <w:szCs w:val="23"/>
              </w:rPr>
              <w:lastRenderedPageBreak/>
              <w:t>договоре по соглашению сторон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0118DC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  <w:r w:rsidRPr="000118DC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517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Иные выплаты:</w:t>
            </w:r>
          </w:p>
          <w:p w:rsidR="00A23A50" w:rsidRPr="00C517D1" w:rsidRDefault="00A23A50" w:rsidP="005E0A6F">
            <w:pPr>
              <w:shd w:val="clear" w:color="auto" w:fill="FFFFFF"/>
              <w:rPr>
                <w:sz w:val="24"/>
                <w:szCs w:val="24"/>
              </w:rPr>
            </w:pPr>
            <w:r w:rsidRPr="00C517D1">
              <w:rPr>
                <w:sz w:val="24"/>
                <w:szCs w:val="24"/>
              </w:rPr>
              <w:t xml:space="preserve"> Выплаты за работу с учебниками библиотечного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  <w:r w:rsidRPr="00C517D1">
              <w:rPr>
                <w:spacing w:val="-6"/>
                <w:sz w:val="24"/>
                <w:szCs w:val="24"/>
              </w:rPr>
              <w:t xml:space="preserve">. Выплаты за выполнение обязанностей инспектора по </w:t>
            </w:r>
            <w:r w:rsidRPr="00C517D1">
              <w:rPr>
                <w:sz w:val="24"/>
                <w:szCs w:val="24"/>
              </w:rPr>
              <w:t>охране прав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 xml:space="preserve"> Выплаты за сопровождение </w:t>
            </w:r>
            <w:proofErr w:type="gramStart"/>
            <w:r w:rsidRPr="00C517D1">
              <w:rPr>
                <w:spacing w:val="-5"/>
                <w:sz w:val="24"/>
                <w:szCs w:val="24"/>
              </w:rPr>
              <w:t>обучающихся</w:t>
            </w:r>
            <w:proofErr w:type="gramEnd"/>
            <w:r w:rsidRPr="00C517D1">
              <w:rPr>
                <w:spacing w:val="-5"/>
                <w:sz w:val="24"/>
                <w:szCs w:val="24"/>
              </w:rPr>
              <w:t xml:space="preserve"> на школьном автобусе.</w:t>
            </w:r>
          </w:p>
          <w:p w:rsidR="00A23A50" w:rsidRPr="00C517D1" w:rsidRDefault="00A23A50" w:rsidP="005E0A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C0427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7" w:rsidRPr="00601AC4" w:rsidRDefault="00AC0427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7" w:rsidRPr="00C517D1" w:rsidRDefault="00AC0427" w:rsidP="00AC0427">
            <w:pPr>
              <w:shd w:val="clear" w:color="auto" w:fill="FFFFFF"/>
              <w:rPr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 xml:space="preserve">Выплаты за сопровождение </w:t>
            </w:r>
            <w:proofErr w:type="gramStart"/>
            <w:r w:rsidRPr="00C517D1">
              <w:rPr>
                <w:spacing w:val="-5"/>
                <w:sz w:val="24"/>
                <w:szCs w:val="24"/>
              </w:rPr>
              <w:t>обучающихся</w:t>
            </w:r>
            <w:proofErr w:type="gramEnd"/>
            <w:r w:rsidRPr="00C517D1">
              <w:rPr>
                <w:spacing w:val="-5"/>
                <w:sz w:val="24"/>
                <w:szCs w:val="24"/>
              </w:rPr>
              <w:t xml:space="preserve"> на школьном автобусе.</w:t>
            </w:r>
          </w:p>
          <w:p w:rsidR="00AC0427" w:rsidRPr="00C517D1" w:rsidRDefault="00AC0427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27" w:rsidRDefault="00AC0427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3A50" w:rsidRPr="000118DC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 xml:space="preserve"> Выпл</w:t>
            </w:r>
            <w:r>
              <w:rPr>
                <w:spacing w:val="-5"/>
                <w:sz w:val="24"/>
                <w:szCs w:val="24"/>
              </w:rPr>
              <w:t xml:space="preserve">аты за  ведение базы </w:t>
            </w:r>
            <w:r w:rsidRPr="00C517D1">
              <w:rPr>
                <w:spacing w:val="-5"/>
                <w:sz w:val="24"/>
                <w:szCs w:val="24"/>
              </w:rPr>
              <w:t>АСИОУ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C0427" w:rsidP="00AC0427">
            <w:pPr>
              <w:shd w:val="clear" w:color="auto" w:fill="FFFFFF"/>
              <w:ind w:left="-426" w:firstLine="426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23A50" w:rsidRPr="00C517D1">
              <w:rPr>
                <w:b/>
                <w:sz w:val="24"/>
                <w:szCs w:val="24"/>
              </w:rPr>
              <w:t xml:space="preserve"> </w:t>
            </w:r>
            <w:r w:rsidR="00A23A5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3A50" w:rsidRPr="00601AC4" w:rsidTr="005E0A6F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Выплаты </w:t>
            </w:r>
            <w:r w:rsidRPr="00C517D1">
              <w:rPr>
                <w:spacing w:val="-5"/>
                <w:sz w:val="24"/>
                <w:szCs w:val="24"/>
              </w:rPr>
              <w:t>за работу со школьным са</w:t>
            </w:r>
            <w:r>
              <w:rPr>
                <w:spacing w:val="-5"/>
                <w:sz w:val="24"/>
                <w:szCs w:val="24"/>
              </w:rPr>
              <w:t>йтом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C0427" w:rsidP="00AC0427">
            <w:pPr>
              <w:shd w:val="clear" w:color="auto" w:fill="FFFFFF"/>
              <w:ind w:left="-426"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23A50">
              <w:rPr>
                <w:b/>
                <w:sz w:val="24"/>
                <w:szCs w:val="24"/>
              </w:rPr>
              <w:t>10</w:t>
            </w:r>
          </w:p>
        </w:tc>
      </w:tr>
      <w:tr w:rsidR="00A23A50" w:rsidRPr="00601AC4" w:rsidTr="005E0A6F">
        <w:trPr>
          <w:trHeight w:val="3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 xml:space="preserve"> Выплаты за организацию воспитательной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C0427" w:rsidP="00AC0427">
            <w:pPr>
              <w:shd w:val="clear" w:color="auto" w:fill="FFFFFF"/>
              <w:ind w:left="-426" w:firstLine="426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23A50">
              <w:rPr>
                <w:b/>
                <w:sz w:val="24"/>
                <w:szCs w:val="24"/>
              </w:rPr>
              <w:t>15</w:t>
            </w:r>
          </w:p>
        </w:tc>
      </w:tr>
      <w:tr w:rsidR="00A23A50" w:rsidRPr="00601AC4" w:rsidTr="005E0A6F">
        <w:trPr>
          <w:trHeight w:val="28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z w:val="24"/>
                <w:szCs w:val="24"/>
              </w:rPr>
              <w:t xml:space="preserve"> </w:t>
            </w:r>
            <w:r w:rsidRPr="00C517D1">
              <w:rPr>
                <w:spacing w:val="-5"/>
                <w:sz w:val="24"/>
                <w:szCs w:val="24"/>
              </w:rPr>
              <w:t>Выплаты</w:t>
            </w:r>
            <w:r>
              <w:rPr>
                <w:spacing w:val="-5"/>
                <w:sz w:val="24"/>
                <w:szCs w:val="24"/>
              </w:rPr>
              <w:t xml:space="preserve"> за </w:t>
            </w:r>
            <w:r w:rsidRPr="00C517D1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выполнение отчетов </w:t>
            </w:r>
            <w:proofErr w:type="gramStart"/>
            <w:r>
              <w:rPr>
                <w:spacing w:val="-5"/>
                <w:sz w:val="24"/>
                <w:szCs w:val="24"/>
              </w:rPr>
              <w:t>по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5"/>
                <w:sz w:val="24"/>
                <w:szCs w:val="24"/>
              </w:rPr>
              <w:t>самообследованию</w:t>
            </w:r>
            <w:proofErr w:type="spellEnd"/>
            <w:r>
              <w:rPr>
                <w:spacing w:val="-5"/>
                <w:sz w:val="24"/>
                <w:szCs w:val="24"/>
              </w:rPr>
              <w:t>,   по учебной деятельности</w:t>
            </w: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Выплаты за составление и корректировку расписания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Выплаты за составление учебных планов 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z w:val="24"/>
                <w:szCs w:val="24"/>
              </w:rPr>
              <w:t xml:space="preserve"> </w:t>
            </w:r>
            <w:r w:rsidRPr="00C517D1">
              <w:rPr>
                <w:spacing w:val="-5"/>
                <w:sz w:val="24"/>
                <w:szCs w:val="24"/>
              </w:rPr>
              <w:t>Выплаты</w:t>
            </w:r>
            <w:r>
              <w:rPr>
                <w:spacing w:val="-5"/>
                <w:sz w:val="24"/>
                <w:szCs w:val="24"/>
              </w:rPr>
              <w:t xml:space="preserve"> за работу с электронной почтой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AC042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Выплаты за  интенсивность</w:t>
            </w:r>
            <w:r w:rsidRPr="00C517D1">
              <w:rPr>
                <w:spacing w:val="-5"/>
                <w:sz w:val="24"/>
                <w:szCs w:val="24"/>
              </w:rPr>
              <w:t xml:space="preserve"> работы водителю школьного автобуса.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  <w:r w:rsidRPr="00C517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16F5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5" w:rsidRPr="00601AC4" w:rsidRDefault="003316F5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5" w:rsidRDefault="003316F5" w:rsidP="00AC042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Выплаты за напряженность  </w:t>
            </w:r>
            <w:r w:rsidRPr="00C517D1">
              <w:rPr>
                <w:spacing w:val="-5"/>
                <w:sz w:val="24"/>
                <w:szCs w:val="24"/>
              </w:rPr>
              <w:t xml:space="preserve"> водителю школьного автобуса.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6F5" w:rsidRDefault="003316F5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Выплаты за  интенсивность </w:t>
            </w:r>
            <w:r w:rsidRPr="00C517D1">
              <w:rPr>
                <w:spacing w:val="-5"/>
                <w:sz w:val="24"/>
                <w:szCs w:val="24"/>
              </w:rPr>
              <w:t xml:space="preserve"> работы </w:t>
            </w:r>
            <w:r>
              <w:rPr>
                <w:spacing w:val="-5"/>
                <w:sz w:val="24"/>
                <w:szCs w:val="24"/>
              </w:rPr>
              <w:t xml:space="preserve"> повару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35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Выплаты за работу в неблагоприятных условиях  труда кухонному рабочему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z w:val="24"/>
                <w:szCs w:val="24"/>
              </w:rPr>
              <w:t xml:space="preserve"> </w:t>
            </w:r>
            <w:r w:rsidRPr="00C517D1">
              <w:rPr>
                <w:spacing w:val="-5"/>
                <w:sz w:val="24"/>
                <w:szCs w:val="24"/>
              </w:rPr>
              <w:t>Выплаты за выполнение обязанностей ответстве</w:t>
            </w:r>
            <w:r>
              <w:rPr>
                <w:spacing w:val="-5"/>
                <w:sz w:val="24"/>
                <w:szCs w:val="24"/>
              </w:rPr>
              <w:t>нного  за охрану труда в 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5E0A6F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 xml:space="preserve"> Организация  питания в дошкольной группе.</w:t>
            </w: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C517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A23A50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50" w:rsidRDefault="00A23A50" w:rsidP="005E0A6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bCs/>
                <w:sz w:val="24"/>
                <w:szCs w:val="24"/>
              </w:rPr>
              <w:t>Выплаты по результатам труда</w:t>
            </w:r>
          </w:p>
          <w:p w:rsidR="00A23A50" w:rsidRPr="00C517D1" w:rsidRDefault="00A23A50" w:rsidP="005E0A6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A23A50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>Выплаты молодым специалистам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A23A50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>Выплаты педагогическим и руководящим работникам, имеющим почетные звания:</w:t>
            </w: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>«Почетный работник»</w:t>
            </w: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>«Народный учитель», «Заслуженный учитель»</w:t>
            </w: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</w:p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</w:p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bCs/>
                <w:sz w:val="24"/>
                <w:szCs w:val="24"/>
              </w:rPr>
              <w:t>10</w:t>
            </w:r>
          </w:p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23A50" w:rsidRPr="00601AC4" w:rsidTr="005E0A6F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601AC4" w:rsidRDefault="00A23A50" w:rsidP="00A23A50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517D1">
              <w:rPr>
                <w:spacing w:val="-5"/>
                <w:sz w:val="24"/>
                <w:szCs w:val="24"/>
              </w:rPr>
              <w:t>Выплаты педагогическим и руководящим работникам, имеющим государственные награды (ордена, медали)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50" w:rsidRPr="00C517D1" w:rsidRDefault="00A23A50" w:rsidP="005E0A6F">
            <w:pPr>
              <w:shd w:val="clear" w:color="auto" w:fill="FFFFFF"/>
              <w:ind w:left="-426" w:firstLine="426"/>
              <w:jc w:val="center"/>
              <w:rPr>
                <w:b/>
                <w:bCs/>
                <w:sz w:val="24"/>
                <w:szCs w:val="24"/>
              </w:rPr>
            </w:pPr>
            <w:r w:rsidRPr="00C517D1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</w:t>
      </w:r>
      <w:bookmarkStart w:id="19" w:name="sub_2000"/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AC0427" w:rsidRPr="00601AC4" w:rsidRDefault="00AC0427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>Приложение 2</w:t>
      </w: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к </w:t>
      </w:r>
      <w:hyperlink w:anchor="sub_1000" w:history="1">
        <w:r w:rsidRPr="00601AC4">
          <w:rPr>
            <w:rFonts w:eastAsia="Calibri"/>
            <w:b/>
            <w:sz w:val="24"/>
            <w:szCs w:val="24"/>
            <w:lang w:eastAsia="en-US"/>
          </w:rPr>
          <w:t>Положению</w:t>
        </w:r>
      </w:hyperlink>
      <w:r w:rsidRPr="00601AC4">
        <w:rPr>
          <w:rFonts w:eastAsia="Calibri"/>
          <w:b/>
          <w:sz w:val="24"/>
          <w:szCs w:val="24"/>
          <w:lang w:eastAsia="en-US"/>
        </w:rPr>
        <w:t xml:space="preserve"> об оплате труда</w:t>
      </w: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>Методика</w:t>
      </w: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br/>
        <w:t>расчета должностных окладов работников  Учреждения</w:t>
      </w:r>
    </w:p>
    <w:bookmarkEnd w:id="19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/>
          <w:sz w:val="24"/>
          <w:szCs w:val="24"/>
          <w:lang w:eastAsia="en-US"/>
        </w:rPr>
        <w:t>1.</w:t>
      </w:r>
      <w:r w:rsidRPr="00601AC4">
        <w:rPr>
          <w:rFonts w:eastAsia="Calibri"/>
          <w:sz w:val="24"/>
          <w:szCs w:val="24"/>
          <w:lang w:eastAsia="en-US"/>
        </w:rPr>
        <w:t xml:space="preserve"> Размер базового оклада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Базовый оклад является основанием для расчета должностных окладов (ставок заработной платы) для всех групп персонала работников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 Учреждения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Размер базового оклада для категории работников "руководящие работники  Учреждения, реализующих программу общего образования или основную общеобразовательную программу дошкольного образования" составляет 5</w:t>
      </w:r>
      <w:r>
        <w:rPr>
          <w:rFonts w:eastAsia="Calibri"/>
          <w:sz w:val="24"/>
          <w:szCs w:val="24"/>
          <w:lang w:eastAsia="en-US"/>
        </w:rPr>
        <w:t>275</w:t>
      </w:r>
      <w:r w:rsidRPr="00601AC4">
        <w:rPr>
          <w:rFonts w:eastAsia="Calibri"/>
          <w:sz w:val="24"/>
          <w:szCs w:val="24"/>
          <w:lang w:eastAsia="en-US"/>
        </w:rPr>
        <w:t xml:space="preserve"> рубл</w:t>
      </w:r>
      <w:r>
        <w:rPr>
          <w:rFonts w:eastAsia="Calibri"/>
          <w:sz w:val="24"/>
          <w:szCs w:val="24"/>
          <w:lang w:eastAsia="en-US"/>
        </w:rPr>
        <w:t>ей</w:t>
      </w:r>
      <w:r w:rsidRPr="00601AC4">
        <w:rPr>
          <w:rFonts w:eastAsia="Calibri"/>
          <w:sz w:val="24"/>
          <w:szCs w:val="24"/>
          <w:lang w:eastAsia="en-US"/>
        </w:rPr>
        <w:t>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Размер базового оклада для категории работников "педагогические работники  Учреждения, реализующих программу общего образования" составляет 6364 рубля.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Размер базового оклада для категории работников "педагогические работники, работающие в дошкольных группах, реализующих основную общеобразовательную программу дошкольного образования" составляет 7159 рублей.</w:t>
      </w:r>
    </w:p>
    <w:p w:rsidR="00E73886" w:rsidRDefault="00E73886" w:rsidP="00E73886">
      <w:pPr>
        <w:widowControl/>
        <w:autoSpaceDE/>
        <w:autoSpaceDN/>
        <w:adjustRightInd/>
        <w:spacing w:after="200" w:line="276" w:lineRule="auto"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   Размер базового оклада для остальных категорий работников 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 xml:space="preserve"> Учреждения</w:t>
      </w:r>
      <w:r w:rsidRPr="00601AC4">
        <w:rPr>
          <w:rFonts w:eastAsia="Calibri"/>
          <w:sz w:val="24"/>
          <w:szCs w:val="24"/>
          <w:lang w:eastAsia="en-US"/>
        </w:rPr>
        <w:t xml:space="preserve"> составляет 4</w:t>
      </w:r>
      <w:r>
        <w:rPr>
          <w:rFonts w:eastAsia="Calibri"/>
          <w:sz w:val="24"/>
          <w:szCs w:val="24"/>
          <w:lang w:eastAsia="en-US"/>
        </w:rPr>
        <w:t>795</w:t>
      </w:r>
      <w:r w:rsidRPr="00601AC4">
        <w:rPr>
          <w:rFonts w:eastAsia="Calibri"/>
          <w:sz w:val="24"/>
          <w:szCs w:val="24"/>
          <w:lang w:eastAsia="en-US"/>
        </w:rPr>
        <w:t xml:space="preserve"> рублей.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2. Схема расчета должностных окладов руководящих работников Учреждения.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Коэффициенты: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группы Учреждения по оплате труда руководителей (далее - группа) (1,88 - 3,33);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по занимаемой должности (0,6 – 1,0);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стажа руководящей работы (0,2 - 0,8);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 xml:space="preserve">- коэффициент специфики работы </w:t>
      </w:r>
      <w:r>
        <w:rPr>
          <w:sz w:val="24"/>
          <w:szCs w:val="24"/>
        </w:rPr>
        <w:t>Учреждения</w:t>
      </w:r>
      <w:r w:rsidRPr="00B319ED">
        <w:rPr>
          <w:sz w:val="24"/>
          <w:szCs w:val="24"/>
        </w:rPr>
        <w:t xml:space="preserve"> (0,1 - 0,75).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группы (</w:t>
      </w:r>
      <w:proofErr w:type="spellStart"/>
      <w:r w:rsidRPr="00B319ED">
        <w:rPr>
          <w:sz w:val="24"/>
          <w:szCs w:val="24"/>
        </w:rPr>
        <w:t>Кгр</w:t>
      </w:r>
      <w:proofErr w:type="spellEnd"/>
      <w:r w:rsidRPr="00B319ED">
        <w:rPr>
          <w:sz w:val="24"/>
          <w:szCs w:val="24"/>
        </w:rPr>
        <w:t>)</w:t>
      </w:r>
    </w:p>
    <w:p w:rsidR="00E73886" w:rsidRPr="00B319ED" w:rsidRDefault="00E73886" w:rsidP="00E7388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6656"/>
      </w:tblGrid>
      <w:tr w:rsidR="00E73886" w:rsidRPr="00B319ED" w:rsidTr="005E0A6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в зависимости от группы</w:t>
            </w:r>
          </w:p>
        </w:tc>
      </w:tr>
      <w:tr w:rsidR="00E73886" w:rsidRPr="00B319ED" w:rsidTr="005E0A6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3,33</w:t>
            </w:r>
          </w:p>
        </w:tc>
      </w:tr>
      <w:tr w:rsidR="00E73886" w:rsidRPr="00B319ED" w:rsidTr="005E0A6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2,78</w:t>
            </w:r>
          </w:p>
        </w:tc>
      </w:tr>
      <w:tr w:rsidR="00E73886" w:rsidRPr="00B319ED" w:rsidTr="005E0A6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2,23</w:t>
            </w:r>
          </w:p>
        </w:tc>
      </w:tr>
      <w:tr w:rsidR="00E73886" w:rsidRPr="00B319ED" w:rsidTr="005E0A6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1,88</w:t>
            </w:r>
          </w:p>
        </w:tc>
      </w:tr>
    </w:tbl>
    <w:p w:rsidR="00E73886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proofErr w:type="gramStart"/>
      <w:r w:rsidRPr="00B319ED">
        <w:rPr>
          <w:sz w:val="24"/>
          <w:szCs w:val="24"/>
        </w:rPr>
        <w:t>Отнесение к группам по оплате труда руководителей Учреждения осуществляется в зависимости от объемных показателей образовательной организации (контингент обучающихся, воспитанников, численность работников, наличие соответствующим образом оборудованных и эффективно используемых спортивного зала, спортивной площадки, медицинского кабинета, других помещений; создание условий для развития обучающегося, воспитанника и т.д.) и в соответствии с Порядком, приведённым в приложении к данной Методике.</w:t>
      </w:r>
      <w:proofErr w:type="gramEnd"/>
      <w:r w:rsidRPr="00B319ED">
        <w:rPr>
          <w:sz w:val="24"/>
          <w:szCs w:val="24"/>
        </w:rPr>
        <w:t xml:space="preserve"> Порядок определения группы по оплате труда Учреждения определяется учредителем.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по занимаемой должности (Кд)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E73886" w:rsidRPr="00B319ED" w:rsidTr="005E0A6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в зависимости от занимаемой должности</w:t>
            </w:r>
          </w:p>
        </w:tc>
      </w:tr>
      <w:tr w:rsidR="00E73886" w:rsidRPr="00B319ED" w:rsidTr="005E0A6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319E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319ED">
              <w:rPr>
                <w:rFonts w:ascii="Times New Roman" w:hAnsi="Times New Roman" w:cs="Times New Roman"/>
              </w:rPr>
              <w:t>заместитель директора по дошкольному образованию)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стажа руководящей работы (Кс)</w:t>
      </w:r>
    </w:p>
    <w:p w:rsidR="00E73886" w:rsidRPr="00B319ED" w:rsidRDefault="00E73886" w:rsidP="00E73886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685"/>
      </w:tblGrid>
      <w:tr w:rsidR="00E73886" w:rsidRPr="00B319ED" w:rsidTr="005E0A6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lastRenderedPageBreak/>
              <w:t>Стаж руководящей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стажа</w:t>
            </w:r>
          </w:p>
        </w:tc>
      </w:tr>
      <w:tr w:rsidR="00E73886" w:rsidRPr="00B319ED" w:rsidTr="005E0A6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От 0 до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0,2</w:t>
            </w:r>
          </w:p>
        </w:tc>
      </w:tr>
      <w:tr w:rsidR="00E73886" w:rsidRPr="00B319ED" w:rsidTr="005E0A6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От 5 лет и более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  <w:bookmarkStart w:id="20" w:name="sub_11223"/>
    </w:p>
    <w:p w:rsidR="00E73886" w:rsidRPr="00B319ED" w:rsidRDefault="00E73886" w:rsidP="00E73886">
      <w:pPr>
        <w:rPr>
          <w:sz w:val="24"/>
          <w:szCs w:val="24"/>
        </w:rPr>
      </w:pPr>
      <w:proofErr w:type="gramStart"/>
      <w:r w:rsidRPr="00B319ED">
        <w:rPr>
          <w:sz w:val="24"/>
          <w:szCs w:val="24"/>
        </w:rPr>
        <w:t xml:space="preserve">Должностные оклады руководящих работников </w:t>
      </w:r>
      <w:r>
        <w:rPr>
          <w:sz w:val="24"/>
          <w:szCs w:val="24"/>
        </w:rPr>
        <w:t>Учреждения</w:t>
      </w:r>
      <w:r w:rsidRPr="00B319ED">
        <w:rPr>
          <w:sz w:val="24"/>
          <w:szCs w:val="24"/>
        </w:rPr>
        <w:t>, реализующих программу общего образования, основную общеобразовательную программу дошкольного образования, дополнительного образования с учетом коэффициентов (5</w:t>
      </w:r>
      <w:r>
        <w:rPr>
          <w:sz w:val="24"/>
          <w:szCs w:val="24"/>
        </w:rPr>
        <w:t>275</w:t>
      </w:r>
      <w:r w:rsidRPr="00B319ED">
        <w:rPr>
          <w:sz w:val="24"/>
          <w:szCs w:val="24"/>
        </w:rPr>
        <w:t xml:space="preserve"> (</w:t>
      </w:r>
      <w:proofErr w:type="spellStart"/>
      <w:r w:rsidRPr="00B319ED">
        <w:rPr>
          <w:sz w:val="24"/>
          <w:szCs w:val="24"/>
        </w:rPr>
        <w:t>Кгр</w:t>
      </w:r>
      <w:proofErr w:type="spellEnd"/>
      <w:r w:rsidRPr="00B319ED">
        <w:rPr>
          <w:sz w:val="24"/>
          <w:szCs w:val="24"/>
        </w:rPr>
        <w:t xml:space="preserve"> </w:t>
      </w:r>
      <w:proofErr w:type="spellStart"/>
      <w:r w:rsidRPr="00B319ED">
        <w:rPr>
          <w:sz w:val="24"/>
          <w:szCs w:val="24"/>
        </w:rPr>
        <w:t>х</w:t>
      </w:r>
      <w:proofErr w:type="spellEnd"/>
      <w:r w:rsidRPr="00B319ED">
        <w:rPr>
          <w:sz w:val="24"/>
          <w:szCs w:val="24"/>
        </w:rPr>
        <w:t xml:space="preserve"> Кд + Кс</w:t>
      </w:r>
      <w:r>
        <w:rPr>
          <w:sz w:val="24"/>
          <w:szCs w:val="24"/>
        </w:rPr>
        <w:t xml:space="preserve"> </w:t>
      </w:r>
      <w:r w:rsidRPr="00B319ED">
        <w:rPr>
          <w:sz w:val="24"/>
          <w:szCs w:val="24"/>
        </w:rPr>
        <w:t>(</w:t>
      </w:r>
      <w:proofErr w:type="spellStart"/>
      <w:r w:rsidRPr="00B319ED">
        <w:rPr>
          <w:sz w:val="24"/>
          <w:szCs w:val="24"/>
        </w:rPr>
        <w:t>Ккв</w:t>
      </w:r>
      <w:proofErr w:type="spellEnd"/>
      <w:r w:rsidRPr="00B319ED">
        <w:rPr>
          <w:sz w:val="24"/>
          <w:szCs w:val="24"/>
        </w:rPr>
        <w:t>))</w:t>
      </w:r>
      <w:proofErr w:type="gramEnd"/>
    </w:p>
    <w:bookmarkEnd w:id="20"/>
    <w:p w:rsidR="00E73886" w:rsidRPr="00B319ED" w:rsidRDefault="00E73886" w:rsidP="00E73886">
      <w:pPr>
        <w:rPr>
          <w:sz w:val="24"/>
          <w:szCs w:val="24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260"/>
        <w:gridCol w:w="1260"/>
        <w:gridCol w:w="1120"/>
        <w:gridCol w:w="1120"/>
      </w:tblGrid>
      <w:tr w:rsidR="00E73886" w:rsidRPr="00B319ED" w:rsidTr="005E0A6F"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112231"/>
            <w:r w:rsidRPr="00B319ED">
              <w:rPr>
                <w:rFonts w:ascii="Times New Roman" w:hAnsi="Times New Roman" w:cs="Times New Roman"/>
              </w:rPr>
              <w:t>Наименование должности работника</w:t>
            </w:r>
            <w:bookmarkEnd w:id="21"/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Месячные должностные оклады по группам оплаты труда, в рублях</w:t>
            </w:r>
          </w:p>
        </w:tc>
      </w:tr>
      <w:tr w:rsidR="00E73886" w:rsidRPr="00B319ED" w:rsidTr="005E0A6F"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4</w:t>
            </w:r>
          </w:p>
        </w:tc>
      </w:tr>
      <w:tr w:rsidR="00E73886" w:rsidRPr="00B319ED" w:rsidTr="005E0A6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5</w:t>
            </w:r>
          </w:p>
        </w:tc>
      </w:tr>
      <w:tr w:rsidR="00E73886" w:rsidRPr="00B319ED" w:rsidTr="005E0A6F">
        <w:tc>
          <w:tcPr>
            <w:tcW w:w="9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B319ED">
              <w:rPr>
                <w:rFonts w:ascii="Times New Roman" w:hAnsi="Times New Roman" w:cs="Times New Roman"/>
              </w:rPr>
              <w:t xml:space="preserve"> (заместитель директора), имеющий стаж руководящей работы:</w:t>
            </w:r>
          </w:p>
        </w:tc>
      </w:tr>
      <w:tr w:rsidR="00E73886" w:rsidRPr="00B319ED" w:rsidTr="005E0A6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- от 0 до 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989</w:t>
            </w:r>
          </w:p>
        </w:tc>
      </w:tr>
      <w:tr w:rsidR="00E73886" w:rsidRPr="00B319ED" w:rsidTr="005E0A6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- от 5 лет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2154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</w:p>
    <w:p w:rsidR="00E73886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3. Схема расчета должностных окладов (ставок заработной платы) педагогических работников Учреждения.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Коэффициенты: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уровня образования (0,1);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стажа работы (0,1 - 0,3);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квалификационной категории (0,2-0,8);</w:t>
      </w: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- коэффициент напряженности (0,02 - 0,5);</w:t>
      </w:r>
    </w:p>
    <w:p w:rsidR="00E73886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 xml:space="preserve">- коэффициент специфики работы </w:t>
      </w:r>
      <w:r>
        <w:rPr>
          <w:sz w:val="24"/>
          <w:szCs w:val="24"/>
        </w:rPr>
        <w:t>У</w:t>
      </w:r>
      <w:r w:rsidRPr="00B319ED">
        <w:rPr>
          <w:sz w:val="24"/>
          <w:szCs w:val="24"/>
        </w:rPr>
        <w:t>чреждения (0,1 - 0,75).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 xml:space="preserve">Коэффициент специфики работы </w:t>
      </w:r>
      <w:r>
        <w:rPr>
          <w:sz w:val="24"/>
          <w:szCs w:val="24"/>
        </w:rPr>
        <w:t>Учреждения</w:t>
      </w:r>
      <w:r w:rsidRPr="00B319ED">
        <w:rPr>
          <w:sz w:val="24"/>
          <w:szCs w:val="24"/>
        </w:rPr>
        <w:t xml:space="preserve">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напряженности, квалификационной категории.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уровня образования (</w:t>
      </w:r>
      <w:proofErr w:type="gramStart"/>
      <w:r w:rsidRPr="00B319ED">
        <w:rPr>
          <w:sz w:val="24"/>
          <w:szCs w:val="24"/>
        </w:rPr>
        <w:t>Ко</w:t>
      </w:r>
      <w:proofErr w:type="gramEnd"/>
      <w:r w:rsidRPr="00B319ED">
        <w:rPr>
          <w:sz w:val="24"/>
          <w:szCs w:val="24"/>
        </w:rPr>
        <w:t>)</w:t>
      </w:r>
    </w:p>
    <w:p w:rsidR="00E73886" w:rsidRPr="00B319ED" w:rsidRDefault="00E73886" w:rsidP="00E7388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5"/>
        <w:gridCol w:w="3859"/>
      </w:tblGrid>
      <w:tr w:rsidR="00E73886" w:rsidRPr="00B319ED" w:rsidTr="005E0A6F"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в зависимости от уровня образования</w:t>
            </w:r>
          </w:p>
        </w:tc>
      </w:tr>
      <w:tr w:rsidR="00E73886" w:rsidRPr="00B319ED" w:rsidTr="005E0A6F"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0,1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стажа работы (Кс)</w:t>
      </w:r>
    </w:p>
    <w:p w:rsidR="00E73886" w:rsidRPr="00B319ED" w:rsidRDefault="00E73886" w:rsidP="00E7388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3956"/>
      </w:tblGrid>
      <w:tr w:rsidR="00E73886" w:rsidRPr="00B319ED" w:rsidTr="005E0A6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стажа</w:t>
            </w:r>
          </w:p>
        </w:tc>
      </w:tr>
      <w:tr w:rsidR="00E73886" w:rsidRPr="00B319ED" w:rsidTr="005E0A6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От 0 до 10 лет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0,1</w:t>
            </w:r>
          </w:p>
        </w:tc>
      </w:tr>
      <w:tr w:rsidR="00E73886" w:rsidRPr="00B319ED" w:rsidTr="005E0A6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0,2</w:t>
            </w:r>
          </w:p>
        </w:tc>
      </w:tr>
      <w:tr w:rsidR="00E73886" w:rsidRPr="00B319ED" w:rsidTr="005E0A6F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b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От 15 лет и более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0,3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>Коэффициент квалификационной категории (</w:t>
      </w:r>
      <w:proofErr w:type="spellStart"/>
      <w:r w:rsidRPr="00B319ED">
        <w:rPr>
          <w:sz w:val="24"/>
          <w:szCs w:val="24"/>
        </w:rPr>
        <w:t>Ккв</w:t>
      </w:r>
      <w:proofErr w:type="spellEnd"/>
      <w:r w:rsidRPr="00B319ED">
        <w:rPr>
          <w:sz w:val="24"/>
          <w:szCs w:val="24"/>
        </w:rPr>
        <w:t>)</w:t>
      </w:r>
    </w:p>
    <w:p w:rsidR="00E73886" w:rsidRPr="00B319ED" w:rsidRDefault="00E73886" w:rsidP="00E7388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9"/>
        <w:gridCol w:w="5878"/>
      </w:tblGrid>
      <w:tr w:rsidR="00E73886" w:rsidRPr="00B319ED" w:rsidTr="005E0A6F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341"/>
            <w:r w:rsidRPr="00B319ED">
              <w:rPr>
                <w:rFonts w:ascii="Times New Roman" w:hAnsi="Times New Roman" w:cs="Times New Roman"/>
              </w:rPr>
              <w:t>Квалификационная категория</w:t>
            </w:r>
            <w:bookmarkEnd w:id="22"/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Коэффициент квалификационной категории</w:t>
            </w:r>
            <w:r w:rsidRPr="00B319ED">
              <w:rPr>
                <w:rStyle w:val="a9"/>
                <w:rFonts w:ascii="Times New Roman" w:hAnsi="Times New Roman" w:cs="Times New Roman"/>
                <w:color w:val="auto"/>
              </w:rPr>
              <w:t>*</w:t>
            </w:r>
          </w:p>
        </w:tc>
      </w:tr>
      <w:tr w:rsidR="00E73886" w:rsidRPr="00B319ED" w:rsidTr="005E0A6F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0,4</w:t>
            </w:r>
          </w:p>
        </w:tc>
      </w:tr>
      <w:tr w:rsidR="00E73886" w:rsidRPr="00B319ED" w:rsidTr="005E0A6F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B319ED" w:rsidRDefault="00E73886" w:rsidP="005E0A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19E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73886" w:rsidRPr="00B319ED" w:rsidRDefault="00E73886" w:rsidP="00E73886">
      <w:pPr>
        <w:rPr>
          <w:sz w:val="24"/>
          <w:szCs w:val="24"/>
        </w:rPr>
      </w:pPr>
    </w:p>
    <w:p w:rsidR="00E73886" w:rsidRPr="00B319ED" w:rsidRDefault="00E73886" w:rsidP="00E73886">
      <w:pPr>
        <w:rPr>
          <w:sz w:val="24"/>
          <w:szCs w:val="24"/>
        </w:rPr>
      </w:pPr>
      <w:r w:rsidRPr="00B319ED">
        <w:rPr>
          <w:sz w:val="24"/>
          <w:szCs w:val="24"/>
        </w:rPr>
        <w:t xml:space="preserve">* Для выпускников образовательных организаций среднего профессионального или </w:t>
      </w:r>
      <w:r w:rsidRPr="00B319ED">
        <w:rPr>
          <w:sz w:val="24"/>
          <w:szCs w:val="24"/>
        </w:rPr>
        <w:lastRenderedPageBreak/>
        <w:t>высшего образования,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</w:p>
    <w:p w:rsidR="00E73886" w:rsidRPr="00B319ED" w:rsidRDefault="00E73886" w:rsidP="00E73886">
      <w:pPr>
        <w:rPr>
          <w:sz w:val="24"/>
          <w:szCs w:val="24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Коэффициент напряженности (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Кн</w:t>
      </w:r>
      <w:proofErr w:type="spellEnd"/>
      <w:r w:rsidRPr="00601AC4">
        <w:rPr>
          <w:rFonts w:eastAsia="Calibri"/>
          <w:sz w:val="24"/>
          <w:szCs w:val="24"/>
          <w:lang w:eastAsia="en-US"/>
        </w:rPr>
        <w:t>)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23" w:name="sub_33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5944"/>
        <w:gridCol w:w="2836"/>
      </w:tblGrid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N</w:t>
            </w:r>
            <w:r w:rsidRPr="00E96C5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6C51">
              <w:rPr>
                <w:sz w:val="24"/>
                <w:szCs w:val="24"/>
              </w:rPr>
              <w:t>/</w:t>
            </w:r>
            <w:proofErr w:type="spellStart"/>
            <w:r w:rsidRPr="00E9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Коэффициент напряженности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3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 xml:space="preserve">Педагогические работники </w:t>
            </w:r>
            <w:r>
              <w:rPr>
                <w:sz w:val="24"/>
                <w:szCs w:val="24"/>
              </w:rPr>
              <w:t>Учреждения</w:t>
            </w:r>
            <w:r w:rsidRPr="00E96C51">
              <w:rPr>
                <w:sz w:val="24"/>
                <w:szCs w:val="24"/>
              </w:rPr>
              <w:t xml:space="preserve">, </w:t>
            </w:r>
            <w:proofErr w:type="gramStart"/>
            <w:r w:rsidRPr="00E96C51">
              <w:rPr>
                <w:sz w:val="24"/>
                <w:szCs w:val="24"/>
              </w:rPr>
              <w:t>реализующих</w:t>
            </w:r>
            <w:proofErr w:type="gramEnd"/>
            <w:r w:rsidRPr="00E96C51">
              <w:rPr>
                <w:sz w:val="24"/>
                <w:szCs w:val="24"/>
              </w:rPr>
              <w:t xml:space="preserve"> программу общего образования: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</w:t>
            </w:r>
            <w:r w:rsidRPr="00E96C51">
              <w:rPr>
                <w:sz w:val="24"/>
                <w:szCs w:val="24"/>
              </w:rPr>
              <w:t>.1.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0,25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1.2</w:t>
            </w:r>
            <w:r w:rsidRPr="00E96C51">
              <w:rPr>
                <w:sz w:val="24"/>
                <w:szCs w:val="24"/>
              </w:rPr>
              <w:t>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Педагог-психолог, педагог-организатор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0,02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2</w:t>
            </w:r>
            <w:r w:rsidRPr="00E96C51">
              <w:rPr>
                <w:sz w:val="24"/>
                <w:szCs w:val="24"/>
              </w:rPr>
              <w:t>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Педагогические работники, работающие в дошкольных группах организаций, реализующих основную общеобразовательную программу дошкольного образования:</w:t>
            </w:r>
          </w:p>
        </w:tc>
      </w:tr>
      <w:tr w:rsidR="00E73886" w:rsidRPr="00E96C51" w:rsidTr="005E0A6F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2</w:t>
            </w:r>
            <w:r w:rsidRPr="00E96C51">
              <w:rPr>
                <w:sz w:val="24"/>
                <w:szCs w:val="24"/>
              </w:rPr>
              <w:t>.1.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E96C51" w:rsidRDefault="00E73886" w:rsidP="005E0A6F">
            <w:pPr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96C51" w:rsidRDefault="00E73886" w:rsidP="005E0A6F">
            <w:pPr>
              <w:jc w:val="center"/>
              <w:rPr>
                <w:sz w:val="24"/>
                <w:szCs w:val="24"/>
              </w:rPr>
            </w:pPr>
            <w:r w:rsidRPr="00E96C51">
              <w:rPr>
                <w:sz w:val="24"/>
                <w:szCs w:val="24"/>
              </w:rPr>
              <w:t>0,4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24" w:name="sub_262527"/>
      <w:r w:rsidRPr="00601AC4">
        <w:rPr>
          <w:rFonts w:eastAsia="Calibri"/>
          <w:sz w:val="24"/>
          <w:szCs w:val="24"/>
          <w:lang w:eastAsia="en-US"/>
        </w:rPr>
        <w:t xml:space="preserve">Должностные оклады (ставки заработной платы) с учетом коэффициентов (базовый оклад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х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(1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 + К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о + Кс +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Ккв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Кн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) +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Едк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</w:t>
      </w:r>
      <w:hyperlink r:id="rId10" w:anchor="sub_3111" w:history="1">
        <w:r w:rsidRPr="00601AC4">
          <w:rPr>
            <w:rFonts w:eastAsia="Calibri"/>
            <w:color w:val="106BBE"/>
            <w:sz w:val="24"/>
            <w:szCs w:val="24"/>
            <w:lang w:eastAsia="en-US"/>
          </w:rPr>
          <w:t>*</w:t>
        </w:r>
      </w:hyperlink>
      <w:r w:rsidRPr="00601AC4">
        <w:rPr>
          <w:rFonts w:eastAsia="Calibri"/>
          <w:sz w:val="24"/>
          <w:szCs w:val="24"/>
          <w:lang w:eastAsia="en-US"/>
        </w:rPr>
        <w:t>)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25" w:name="sub_339"/>
      <w:bookmarkEnd w:id="24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827"/>
        <w:gridCol w:w="2268"/>
        <w:gridCol w:w="1276"/>
        <w:gridCol w:w="1192"/>
        <w:gridCol w:w="934"/>
      </w:tblGrid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N</w:t>
            </w:r>
            <w:r w:rsidRPr="00601AC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01A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AC4">
              <w:rPr>
                <w:sz w:val="24"/>
                <w:szCs w:val="24"/>
              </w:rPr>
              <w:t>/</w:t>
            </w:r>
            <w:proofErr w:type="spellStart"/>
            <w:r w:rsidRPr="00601A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Должностные оклады (ставки заработной платы) с учетом коэффициентов в месяц, в рублях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от 0 до 10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от 10 до 15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от 15 и более лет</w:t>
            </w:r>
          </w:p>
        </w:tc>
      </w:tr>
      <w:tr w:rsidR="00E73886" w:rsidRPr="00601AC4" w:rsidTr="005E0A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6</w:t>
            </w:r>
          </w:p>
        </w:tc>
      </w:tr>
      <w:tr w:rsidR="00E73886" w:rsidRPr="00601AC4" w:rsidTr="005E0A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Педагогические работники образовательных организаций, реализующих программу общего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bookmarkStart w:id="26" w:name="sub_141"/>
            <w:r w:rsidRPr="00601AC4">
              <w:rPr>
                <w:sz w:val="24"/>
                <w:szCs w:val="24"/>
              </w:rPr>
              <w:t>1.1.</w:t>
            </w:r>
            <w:bookmarkEnd w:id="2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Учитель, учитель-логопед,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9228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9864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10501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11773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12410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13046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14319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14955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15592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8591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9228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9864</w:t>
            </w:r>
          </w:p>
        </w:tc>
      </w:tr>
      <w:tr w:rsidR="00E73886" w:rsidRPr="00601AC4" w:rsidTr="005E0A6F">
        <w:trPr>
          <w:trHeight w:val="15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11137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11773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12410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13683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14319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14955</w:t>
            </w: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воспитатель,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8082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8719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9355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10628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11264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11901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13173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13810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14446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7446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8082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8719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9991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10628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11264</w:t>
            </w:r>
          </w:p>
        </w:tc>
      </w:tr>
      <w:tr w:rsidR="00E73886" w:rsidRPr="00601AC4" w:rsidTr="005E0A6F">
        <w:trPr>
          <w:trHeight w:val="645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rFonts w:ascii="Arial" w:hAnsi="Arial" w:cs="Arial"/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12537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13173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13810</w:t>
            </w: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  <w:r w:rsidRPr="00601AC4">
              <w:rPr>
                <w:sz w:val="24"/>
                <w:szCs w:val="24"/>
              </w:rPr>
              <w:t xml:space="preserve">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7764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9037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10310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10946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11582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 xml:space="preserve">- высшую квалификационную </w:t>
            </w:r>
            <w:r w:rsidRPr="00601AC4">
              <w:rPr>
                <w:sz w:val="24"/>
                <w:szCs w:val="24"/>
              </w:rPr>
              <w:lastRenderedPageBreak/>
              <w:t>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12855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13492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14128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7128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7764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8400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9673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10946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12219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13492</w:t>
            </w:r>
          </w:p>
        </w:tc>
      </w:tr>
      <w:tr w:rsidR="00E73886" w:rsidRPr="00601AC4" w:rsidTr="005E0A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bookmarkStart w:id="27" w:name="sub_335"/>
            <w:r w:rsidRPr="00601AC4">
              <w:rPr>
                <w:sz w:val="24"/>
                <w:szCs w:val="24"/>
              </w:rPr>
              <w:t>2.</w:t>
            </w:r>
            <w:bookmarkEnd w:id="2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Педагогические работники, работающие в дошкольных группах организаций, реализующих основную общеобразовательную программу дошкольного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bookmarkStart w:id="28" w:name="sub_151"/>
            <w:r w:rsidRPr="00601AC4">
              <w:rPr>
                <w:sz w:val="24"/>
                <w:szCs w:val="24"/>
              </w:rPr>
              <w:t>2.1.</w:t>
            </w:r>
            <w:bookmarkEnd w:id="2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воспитатель,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11454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12170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12886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14318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15034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15750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17182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17898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18613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10739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11454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12170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13602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14318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15034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16466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17182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17898</w:t>
            </w: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учитель-логопед,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10381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11096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11812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13960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14676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rFonts w:ascii="Arial" w:hAnsi="Arial" w:cs="Arial"/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16108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16824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17540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9665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10381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11096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12528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13244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13960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15392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16108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16824</w:t>
            </w:r>
          </w:p>
        </w:tc>
      </w:tr>
      <w:tr w:rsidR="00E73886" w:rsidRPr="00601AC4" w:rsidTr="005E0A6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Педагог-псих</w:t>
            </w:r>
            <w:r>
              <w:rPr>
                <w:sz w:val="24"/>
                <w:szCs w:val="24"/>
              </w:rPr>
              <w:t>олог, музыкальный руководитель</w:t>
            </w:r>
            <w:r w:rsidRPr="00601AC4">
              <w:rPr>
                <w:sz w:val="24"/>
                <w:szCs w:val="24"/>
              </w:rPr>
              <w:t>, имеющий: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8949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9665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10381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11812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12528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13244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14676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15392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16108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I квалификационную категорию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8233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8949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9665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11096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11812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12528</w:t>
            </w:r>
          </w:p>
        </w:tc>
      </w:tr>
      <w:tr w:rsidR="00E73886" w:rsidRPr="00601AC4" w:rsidTr="005E0A6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13960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14676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jc w:val="center"/>
              <w:rPr>
                <w:sz w:val="24"/>
                <w:szCs w:val="24"/>
              </w:rPr>
            </w:pPr>
            <w:r w:rsidRPr="00601AC4">
              <w:rPr>
                <w:sz w:val="24"/>
                <w:szCs w:val="24"/>
              </w:rPr>
              <w:t>15392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29" w:name="sub_3111"/>
      <w:r w:rsidRPr="00601AC4">
        <w:rPr>
          <w:rFonts w:eastAsia="Calibri"/>
          <w:sz w:val="24"/>
          <w:szCs w:val="24"/>
          <w:lang w:eastAsia="en-US"/>
        </w:rPr>
        <w:t xml:space="preserve">*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Едк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-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0" w:name="sub_3113"/>
      <w:bookmarkEnd w:id="29"/>
      <w:r w:rsidRPr="00601AC4">
        <w:rPr>
          <w:rFonts w:eastAsia="Calibri"/>
          <w:sz w:val="24"/>
          <w:szCs w:val="24"/>
          <w:lang w:eastAsia="en-US"/>
        </w:rPr>
        <w:t>Для педагогических работников  Учреждения, реализующих программу общего образования и основную общеобразовательную программу дошкольного образования, ежемесячная денежная компенсация на обеспечение книгоиздательской продукцией и периодическими изданиями предусмотрена в базовом окладе.</w:t>
      </w:r>
    </w:p>
    <w:bookmarkEnd w:id="30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/>
          <w:sz w:val="24"/>
          <w:szCs w:val="24"/>
          <w:lang w:eastAsia="en-US"/>
        </w:rPr>
        <w:t>4.</w:t>
      </w:r>
      <w:r w:rsidRPr="00601AC4">
        <w:rPr>
          <w:rFonts w:eastAsia="Calibri"/>
          <w:sz w:val="24"/>
          <w:szCs w:val="24"/>
          <w:lang w:eastAsia="en-US"/>
        </w:rPr>
        <w:t xml:space="preserve"> Схема расчета должностных окладов специалистов и служащих, работников рабочих профессий и прочих работников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Коэффициенты: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коэффициент уровня профессиональной квалификационной группы (0,8 - 1,92);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коэффициент квалификационного уровня (0,23 - 0,79).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Коэффициент уровня профессиональной квалификационной группы (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Кугр</w:t>
      </w:r>
      <w:proofErr w:type="spellEnd"/>
      <w:r w:rsidRPr="00601AC4">
        <w:rPr>
          <w:rFonts w:eastAsia="Calibri"/>
          <w:sz w:val="24"/>
          <w:szCs w:val="24"/>
          <w:lang w:eastAsia="en-US"/>
        </w:rPr>
        <w:t>):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5"/>
        <w:gridCol w:w="3827"/>
      </w:tblGrid>
      <w:tr w:rsidR="00E73886" w:rsidRPr="00601AC4" w:rsidTr="005E0A6F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Уровень профессиональной квалификационной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Коэффициент уровня</w:t>
            </w:r>
          </w:p>
        </w:tc>
      </w:tr>
      <w:tr w:rsidR="00E73886" w:rsidRPr="00601AC4" w:rsidTr="005E0A6F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</w:tr>
      <w:tr w:rsidR="00E73886" w:rsidRPr="00601AC4" w:rsidTr="005E0A6F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0,96</w:t>
            </w:r>
          </w:p>
        </w:tc>
      </w:tr>
      <w:tr w:rsidR="00E73886" w:rsidRPr="00601AC4" w:rsidTr="005E0A6F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1,12</w:t>
            </w:r>
          </w:p>
        </w:tc>
      </w:tr>
      <w:tr w:rsidR="00E73886" w:rsidRPr="00601AC4" w:rsidTr="005E0A6F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1,92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Коэффициент квалификационного уровня (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Ккву</w:t>
      </w:r>
      <w:proofErr w:type="spellEnd"/>
      <w:r w:rsidRPr="00601AC4">
        <w:rPr>
          <w:rFonts w:eastAsia="Calibri"/>
          <w:sz w:val="24"/>
          <w:szCs w:val="24"/>
          <w:lang w:eastAsia="en-US"/>
        </w:rPr>
        <w:t>):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3505"/>
      </w:tblGrid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Коэффициент квалификационного уровня</w:t>
            </w: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Профессии рабочих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0,31</w:t>
            </w: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Второй, третий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0,23 - 0,47</w:t>
            </w: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0,39 - 0,55</w:t>
            </w: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Учебно-вспомогательный персонал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886" w:rsidRPr="00601AC4" w:rsidTr="005E0A6F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Первый, второй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0,31 - 0,55</w:t>
            </w: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Должности специалистов и служащих: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0,39 - 0,63</w:t>
            </w: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0,43 - 0,67</w:t>
            </w: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0,47 - 0,71</w:t>
            </w: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0,51 - 0,75</w:t>
            </w:r>
          </w:p>
        </w:tc>
      </w:tr>
      <w:tr w:rsidR="00E73886" w:rsidRPr="00DA5CCE" w:rsidTr="005E0A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292E30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2E30">
              <w:rPr>
                <w:rFonts w:eastAsia="Calibri"/>
                <w:sz w:val="24"/>
                <w:szCs w:val="24"/>
                <w:lang w:eastAsia="en-US"/>
              </w:rPr>
              <w:t>0,55 - 0,79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Должностные оклады с учетом коэффициентов (4</w:t>
      </w:r>
      <w:r>
        <w:rPr>
          <w:rFonts w:eastAsia="Calibri"/>
          <w:sz w:val="24"/>
          <w:szCs w:val="24"/>
          <w:lang w:eastAsia="en-US"/>
        </w:rPr>
        <w:t>795</w:t>
      </w:r>
      <w:r w:rsidRPr="00601AC4">
        <w:rPr>
          <w:rFonts w:eastAsia="Calibri"/>
          <w:sz w:val="24"/>
          <w:szCs w:val="24"/>
          <w:lang w:eastAsia="en-US"/>
        </w:rPr>
        <w:t xml:space="preserve"> * (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Кугр</w:t>
      </w:r>
      <w:proofErr w:type="spellEnd"/>
      <w:r w:rsidRPr="00601AC4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601AC4">
        <w:rPr>
          <w:rFonts w:eastAsia="Calibri"/>
          <w:sz w:val="24"/>
          <w:szCs w:val="24"/>
          <w:lang w:eastAsia="en-US"/>
        </w:rPr>
        <w:t>Ккву</w:t>
      </w:r>
      <w:proofErr w:type="spellEnd"/>
      <w:r w:rsidRPr="00601AC4">
        <w:rPr>
          <w:rFonts w:eastAsia="Calibri"/>
          <w:sz w:val="24"/>
          <w:szCs w:val="24"/>
          <w:lang w:eastAsia="en-US"/>
        </w:rPr>
        <w:t>)):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Профессии рабочих первого уровня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819"/>
        <w:gridCol w:w="3544"/>
      </w:tblGrid>
      <w:tr w:rsidR="00E73886" w:rsidRPr="00601AC4" w:rsidTr="005E0A6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Должностные оклады с учетом коэффициентов в месяц,</w:t>
            </w:r>
          </w:p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в рублях</w:t>
            </w:r>
          </w:p>
        </w:tc>
      </w:tr>
      <w:tr w:rsidR="00E73886" w:rsidRPr="00601AC4" w:rsidTr="005E0A6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070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уборщик</w:t>
            </w: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служебных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322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1" w:name="sub_500"/>
      <w:r w:rsidRPr="00601AC4">
        <w:rPr>
          <w:rFonts w:eastAsia="Calibri"/>
          <w:sz w:val="24"/>
          <w:szCs w:val="24"/>
          <w:lang w:eastAsia="en-US"/>
        </w:rPr>
        <w:t>Профессии рабочих второго уровня</w:t>
      </w:r>
    </w:p>
    <w:bookmarkEnd w:id="31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819"/>
        <w:gridCol w:w="3544"/>
      </w:tblGrid>
      <w:tr w:rsidR="00E73886" w:rsidRPr="00601AC4" w:rsidTr="005E0A6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Должностные оклады с учетом коэффициентов в месяц, в рублях</w:t>
            </w:r>
          </w:p>
        </w:tc>
      </w:tr>
      <w:tr w:rsidR="00E73886" w:rsidRPr="00601AC4" w:rsidTr="005E0A6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73886" w:rsidRPr="00601AC4" w:rsidTr="005E0A6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732820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Наименования профессий рабочих,</w:t>
            </w:r>
          </w:p>
          <w:p w:rsidR="00E73886" w:rsidRPr="00601AC4" w:rsidRDefault="00E73886" w:rsidP="00732820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1AC4">
              <w:rPr>
                <w:rFonts w:eastAsia="Calibri"/>
                <w:sz w:val="24"/>
                <w:szCs w:val="24"/>
                <w:lang w:eastAsia="en-US"/>
              </w:rPr>
              <w:t>по которым предусмотрено присвоение 1-го - 7-го квалификационных разрядов в соответствии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601AC4">
                <w:rPr>
                  <w:rFonts w:eastAsia="Calibri"/>
                  <w:sz w:val="24"/>
                  <w:szCs w:val="24"/>
                  <w:lang w:eastAsia="en-US"/>
                </w:rPr>
                <w:t>Единым тарифно-квалификационным справочником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работ и профессий рабочих (выпуск 1, раздел «Профессии рабочих, общие для всех отраслей народного хозяйства»)</w:t>
            </w:r>
            <w:proofErr w:type="gramEnd"/>
          </w:p>
          <w:p w:rsidR="00E73886" w:rsidRDefault="00E73886" w:rsidP="005E0A6F">
            <w:pPr>
              <w:widowControl/>
              <w:ind w:left="-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машинист (</w:t>
            </w: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кочегар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) котельной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73886" w:rsidRDefault="00E73886" w:rsidP="005E0A6F">
            <w:pPr>
              <w:widowControl/>
              <w:ind w:left="-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сторож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(вахтер), подсобный рабочий, машинист по стирке спецодежды</w:t>
            </w:r>
            <w:r w:rsidR="0073282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</w:p>
          <w:p w:rsidR="00732820" w:rsidRDefault="00732820" w:rsidP="005E0A6F">
            <w:pPr>
              <w:widowControl/>
              <w:ind w:left="-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рабочий </w:t>
            </w:r>
            <w:proofErr w:type="gramStart"/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3886" w:rsidRPr="00601AC4" w:rsidRDefault="00732820" w:rsidP="005E0A6F">
            <w:pPr>
              <w:widowControl/>
              <w:ind w:left="-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комп</w:t>
            </w:r>
            <w:r w:rsidR="005E0A6F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лексному обслуживанию и ремонту </w:t>
            </w: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388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5706</w:t>
            </w: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2820" w:rsidRPr="00927A9D" w:rsidRDefault="00732820" w:rsidP="005E0A6F">
            <w:pPr>
              <w:widowControl/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A9D">
              <w:rPr>
                <w:rFonts w:eastAsia="Calibri"/>
                <w:b/>
                <w:sz w:val="24"/>
                <w:szCs w:val="24"/>
                <w:lang w:eastAsia="en-US"/>
              </w:rPr>
              <w:t>6857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Профессии рабочих четвертого уровня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111"/>
        <w:gridCol w:w="3402"/>
      </w:tblGrid>
      <w:tr w:rsidR="00E73886" w:rsidRPr="00601AC4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             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Должностные оклады с учетом коэффициентов в месяц, </w:t>
            </w:r>
          </w:p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в рублях</w:t>
            </w:r>
          </w:p>
        </w:tc>
      </w:tr>
      <w:tr w:rsidR="00E73886" w:rsidRPr="00601AC4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одитель школьного автобуса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845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Учебно-вспомогательный персонал второго уровня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828"/>
        <w:gridCol w:w="3685"/>
      </w:tblGrid>
      <w:tr w:rsidR="00E73886" w:rsidRPr="00601AC4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Должностные оклады с учетом коэффициентов в месяц, </w:t>
            </w:r>
          </w:p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в рублях</w:t>
            </w:r>
          </w:p>
        </w:tc>
      </w:tr>
      <w:tr w:rsidR="00E73886" w:rsidRPr="00601AC4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73886" w:rsidRPr="00601AC4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b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32820">
              <w:rPr>
                <w:rFonts w:eastAsia="Calibri"/>
                <w:sz w:val="24"/>
                <w:szCs w:val="24"/>
                <w:lang w:eastAsia="en-US"/>
              </w:rPr>
              <w:t>473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5F292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5F2926">
        <w:rPr>
          <w:rFonts w:eastAsia="Calibri"/>
          <w:sz w:val="24"/>
          <w:szCs w:val="24"/>
          <w:lang w:eastAsia="en-US"/>
        </w:rPr>
        <w:t>Должности служащих второго уровня</w:t>
      </w:r>
    </w:p>
    <w:p w:rsidR="00E73886" w:rsidRPr="005F292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828"/>
        <w:gridCol w:w="3685"/>
      </w:tblGrid>
      <w:tr w:rsidR="00E73886" w:rsidRPr="005F2926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 xml:space="preserve">Должностные оклады с учетом коэффициентов в месяц, </w:t>
            </w:r>
          </w:p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в рублях</w:t>
            </w:r>
          </w:p>
        </w:tc>
      </w:tr>
      <w:tr w:rsidR="00E73886" w:rsidRPr="005F2926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73886" w:rsidRPr="005F2926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b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sz w:val="24"/>
                <w:szCs w:val="24"/>
                <w:lang w:eastAsia="en-US"/>
              </w:rPr>
              <w:t>7624</w:t>
            </w:r>
          </w:p>
        </w:tc>
      </w:tr>
      <w:tr w:rsidR="00E73886" w:rsidRPr="005F2926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2" w:name="sub_520"/>
            <w:r w:rsidRPr="005F2926">
              <w:rPr>
                <w:rFonts w:eastAsia="Calibri"/>
                <w:sz w:val="24"/>
                <w:szCs w:val="24"/>
                <w:lang w:eastAsia="en-US"/>
              </w:rPr>
              <w:t>2</w:t>
            </w:r>
            <w:bookmarkEnd w:id="3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2926">
              <w:rPr>
                <w:rFonts w:eastAsia="Calibri"/>
                <w:b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5F2926" w:rsidRDefault="00E43184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7816</w:t>
            </w:r>
          </w:p>
        </w:tc>
      </w:tr>
      <w:tr w:rsidR="00E73886" w:rsidRPr="005F2926" w:rsidTr="005E0A6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5F2926" w:rsidRDefault="00E73886" w:rsidP="005E0A6F">
            <w:pPr>
              <w:widowControl/>
              <w:ind w:left="-426"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E4318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3184">
              <w:rPr>
                <w:rFonts w:eastAsia="Calibri"/>
                <w:b/>
                <w:sz w:val="24"/>
                <w:szCs w:val="24"/>
                <w:lang w:eastAsia="en-US"/>
              </w:rPr>
              <w:t>7624</w:t>
            </w:r>
            <w:r w:rsidR="00732820" w:rsidRPr="00E4318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32820" w:rsidRPr="00E43184">
              <w:rPr>
                <w:rFonts w:eastAsia="Calibri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732820" w:rsidRPr="00E43184">
              <w:rPr>
                <w:rFonts w:eastAsia="Calibri"/>
                <w:b/>
                <w:sz w:val="24"/>
                <w:szCs w:val="24"/>
                <w:lang w:eastAsia="en-US"/>
              </w:rPr>
              <w:t>по тар. 6473)</w:t>
            </w:r>
          </w:p>
        </w:tc>
      </w:tr>
    </w:tbl>
    <w:p w:rsidR="00E73886" w:rsidRPr="005F292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3" w:name="sub_205"/>
    </w:p>
    <w:bookmarkEnd w:id="33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4" w:name="sub_2006"/>
      <w:r w:rsidRPr="00601AC4">
        <w:rPr>
          <w:rFonts w:eastAsia="Calibri"/>
          <w:b/>
          <w:sz w:val="24"/>
          <w:szCs w:val="24"/>
          <w:lang w:eastAsia="en-US"/>
        </w:rPr>
        <w:t>5.</w:t>
      </w:r>
      <w:r w:rsidRPr="00601AC4">
        <w:rPr>
          <w:rFonts w:eastAsia="Calibri"/>
          <w:sz w:val="24"/>
          <w:szCs w:val="24"/>
          <w:lang w:eastAsia="en-US"/>
        </w:rPr>
        <w:t xml:space="preserve"> Коэффициент  Учреждения</w:t>
      </w:r>
    </w:p>
    <w:bookmarkEnd w:id="34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5.1. Коэффициент: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коэффициент специфики работы учреждения (0,1 - 0,75).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Коэффициент специфики работы учреждения (Кс) включает в себя: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повышение базовых окладов (базовых ставок заработной платы);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компенсационные выплаты.</w:t>
      </w:r>
    </w:p>
    <w:p w:rsidR="00E7388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43184" w:rsidRPr="00601AC4" w:rsidRDefault="00E43184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ind w:firstLine="720"/>
        <w:jc w:val="both"/>
        <w:rPr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2"/>
        <w:gridCol w:w="3179"/>
      </w:tblGrid>
      <w:tr w:rsidR="00E73886" w:rsidRPr="009943B4" w:rsidTr="005E0A6F">
        <w:tc>
          <w:tcPr>
            <w:tcW w:w="3378" w:type="pct"/>
          </w:tcPr>
          <w:p w:rsidR="00E73886" w:rsidRPr="009943B4" w:rsidRDefault="00E73886" w:rsidP="005E0A6F">
            <w:pPr>
              <w:jc w:val="center"/>
              <w:rPr>
                <w:sz w:val="24"/>
                <w:szCs w:val="24"/>
              </w:rPr>
            </w:pPr>
            <w:bookmarkStart w:id="35" w:name="sub_611"/>
            <w:r w:rsidRPr="009943B4">
              <w:rPr>
                <w:spacing w:val="2"/>
                <w:sz w:val="24"/>
                <w:szCs w:val="24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35"/>
          </w:p>
        </w:tc>
        <w:tc>
          <w:tcPr>
            <w:tcW w:w="1622" w:type="pct"/>
          </w:tcPr>
          <w:p w:rsidR="00E73886" w:rsidRPr="009943B4" w:rsidRDefault="00E73886" w:rsidP="005E0A6F">
            <w:pPr>
              <w:jc w:val="center"/>
              <w:rPr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Размеры повышений, доплат и надбавок</w:t>
            </w:r>
          </w:p>
        </w:tc>
      </w:tr>
    </w:tbl>
    <w:p w:rsidR="00E73886" w:rsidRPr="009943B4" w:rsidRDefault="00E73886" w:rsidP="00E73886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029"/>
      </w:tblGrid>
      <w:tr w:rsidR="00E73886" w:rsidRPr="009943B4" w:rsidTr="005E0A6F">
        <w:trPr>
          <w:tblHeader/>
        </w:trPr>
        <w:tc>
          <w:tcPr>
            <w:tcW w:w="3432" w:type="pct"/>
          </w:tcPr>
          <w:p w:rsidR="00E73886" w:rsidRPr="009943B4" w:rsidRDefault="00E73886" w:rsidP="005E0A6F">
            <w:pPr>
              <w:jc w:val="center"/>
              <w:rPr>
                <w:color w:val="332E2D"/>
                <w:spacing w:val="2"/>
                <w:sz w:val="24"/>
                <w:szCs w:val="24"/>
              </w:rPr>
            </w:pPr>
            <w:r w:rsidRPr="009943B4">
              <w:rPr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color w:val="332E2D"/>
                <w:spacing w:val="2"/>
                <w:sz w:val="24"/>
                <w:szCs w:val="24"/>
              </w:rPr>
            </w:pPr>
            <w:r w:rsidRPr="009943B4">
              <w:rPr>
                <w:color w:val="332E2D"/>
                <w:spacing w:val="2"/>
                <w:sz w:val="24"/>
                <w:szCs w:val="24"/>
              </w:rPr>
              <w:t>2</w:t>
            </w:r>
          </w:p>
        </w:tc>
      </w:tr>
      <w:tr w:rsidR="00E73886" w:rsidRPr="009943B4" w:rsidTr="005E0A6F">
        <w:tc>
          <w:tcPr>
            <w:tcW w:w="5000" w:type="pct"/>
            <w:gridSpan w:val="2"/>
          </w:tcPr>
          <w:p w:rsidR="00E73886" w:rsidRPr="009943B4" w:rsidRDefault="00E73886" w:rsidP="005E0A6F">
            <w:pPr>
              <w:jc w:val="center"/>
              <w:rPr>
                <w:color w:val="332E2D"/>
                <w:spacing w:val="2"/>
                <w:sz w:val="24"/>
                <w:szCs w:val="24"/>
              </w:rPr>
            </w:pPr>
            <w:r w:rsidRPr="009943B4">
              <w:rPr>
                <w:color w:val="332E2D"/>
                <w:spacing w:val="2"/>
                <w:sz w:val="24"/>
                <w:szCs w:val="24"/>
              </w:rPr>
              <w:t xml:space="preserve">1. Повышение должностных окладов 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За работу в специальных (коррекционных) классах, группах для обучающихся, воспитанников с ограниченными возможностями здоровья.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15 – 20 %,</w:t>
            </w:r>
          </w:p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Кс = 0,15 – 0,2</w:t>
            </w:r>
          </w:p>
        </w:tc>
      </w:tr>
      <w:tr w:rsidR="00E73886" w:rsidRPr="009943B4" w:rsidTr="005E0A6F">
        <w:tc>
          <w:tcPr>
            <w:tcW w:w="3432" w:type="pct"/>
            <w:vMerge w:val="restar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Педагогическим работникам </w:t>
            </w:r>
            <w:r>
              <w:rPr>
                <w:spacing w:val="2"/>
                <w:sz w:val="24"/>
                <w:szCs w:val="24"/>
              </w:rPr>
              <w:t>Учреждения</w:t>
            </w:r>
            <w:r w:rsidRPr="009943B4">
              <w:rPr>
                <w:spacing w:val="2"/>
                <w:sz w:val="24"/>
                <w:szCs w:val="24"/>
              </w:rPr>
              <w:t>, расположенн</w:t>
            </w:r>
            <w:r>
              <w:rPr>
                <w:spacing w:val="2"/>
                <w:sz w:val="24"/>
                <w:szCs w:val="24"/>
              </w:rPr>
              <w:t>ого</w:t>
            </w:r>
            <w:r w:rsidRPr="009943B4">
              <w:rPr>
                <w:spacing w:val="2"/>
                <w:sz w:val="24"/>
                <w:szCs w:val="24"/>
              </w:rPr>
              <w:t xml:space="preserve"> в сельской местности, имеющих право на получение мер социальной поддержки. 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25 %, Кс = 0,25</w:t>
            </w:r>
          </w:p>
        </w:tc>
      </w:tr>
      <w:tr w:rsidR="00E73886" w:rsidRPr="009943B4" w:rsidTr="005E0A6F">
        <w:tc>
          <w:tcPr>
            <w:tcW w:w="3432" w:type="pct"/>
            <w:vMerge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Женщинам за работу в </w:t>
            </w:r>
            <w:r>
              <w:rPr>
                <w:spacing w:val="2"/>
                <w:sz w:val="24"/>
                <w:szCs w:val="24"/>
              </w:rPr>
              <w:t>Учреждении</w:t>
            </w:r>
            <w:r w:rsidRPr="009943B4">
              <w:rPr>
                <w:spacing w:val="2"/>
                <w:sz w:val="24"/>
                <w:szCs w:val="24"/>
              </w:rPr>
              <w:t>, расположенн</w:t>
            </w:r>
            <w:r>
              <w:rPr>
                <w:spacing w:val="2"/>
                <w:sz w:val="24"/>
                <w:szCs w:val="24"/>
              </w:rPr>
              <w:t>ом</w:t>
            </w:r>
            <w:r w:rsidRPr="009943B4">
              <w:rPr>
                <w:spacing w:val="2"/>
                <w:sz w:val="24"/>
                <w:szCs w:val="24"/>
              </w:rPr>
              <w:t xml:space="preserve">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30 %, Кс = 0,3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За работу учителям за индивидуальное обучение на дому детей, больных хроническими заболеваниями (при наличии </w:t>
            </w:r>
            <w:r w:rsidRPr="009943B4">
              <w:rPr>
                <w:spacing w:val="2"/>
                <w:sz w:val="24"/>
                <w:szCs w:val="24"/>
              </w:rPr>
              <w:lastRenderedPageBreak/>
              <w:t xml:space="preserve">соответствующего медицинского заключения); </w:t>
            </w:r>
          </w:p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lastRenderedPageBreak/>
              <w:t>20 %, Кс = 0,2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lastRenderedPageBreak/>
              <w:t xml:space="preserve">Педагогическим работникам </w:t>
            </w:r>
            <w:r>
              <w:rPr>
                <w:spacing w:val="2"/>
                <w:sz w:val="24"/>
                <w:szCs w:val="24"/>
              </w:rPr>
              <w:t>Учреждения</w:t>
            </w:r>
            <w:r w:rsidRPr="009943B4">
              <w:rPr>
                <w:spacing w:val="2"/>
                <w:sz w:val="24"/>
                <w:szCs w:val="24"/>
              </w:rPr>
              <w:t>, реализующ</w:t>
            </w:r>
            <w:r>
              <w:rPr>
                <w:spacing w:val="2"/>
                <w:sz w:val="24"/>
                <w:szCs w:val="24"/>
              </w:rPr>
              <w:t>его</w:t>
            </w:r>
            <w:r w:rsidRPr="009943B4">
              <w:rPr>
                <w:spacing w:val="2"/>
                <w:sz w:val="24"/>
                <w:szCs w:val="24"/>
              </w:rPr>
              <w:t xml:space="preserve"> программу общего образования, в которых:</w:t>
            </w:r>
          </w:p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- 50 % обучающихся 5 – 11 классов осваивают программы углублённого изучения отдельных предметов и (или) обучаются в профильных (10 – 11) классах;</w:t>
            </w:r>
          </w:p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- 100 % обучающихся 5 – 11 классов занимаются по индивидуальной учебной программе.</w:t>
            </w:r>
          </w:p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Повышение должностного оклада осуществляется при выполнении одного из условий.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15 %, Кс = 0,15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Педагогическим работникам </w:t>
            </w:r>
            <w:r>
              <w:rPr>
                <w:spacing w:val="2"/>
                <w:sz w:val="24"/>
                <w:szCs w:val="24"/>
              </w:rPr>
              <w:t>Учреждения</w:t>
            </w:r>
            <w:r w:rsidRPr="009943B4">
              <w:rPr>
                <w:spacing w:val="2"/>
                <w:sz w:val="24"/>
                <w:szCs w:val="24"/>
              </w:rPr>
              <w:t>, организация образовательного процесса в которых осуществляется за счет средств местного бюджета, впервые поступающим на работу или имеющим стаж педагогической работы менее 5 лет, заключившим трудовой договор с организацией после окончания образовательного учреждения среднего профессионального или высшего образования в течение 5 лет.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30 %, Кс = 0,3</w:t>
            </w:r>
          </w:p>
        </w:tc>
      </w:tr>
      <w:tr w:rsidR="00E73886" w:rsidRPr="009943B4" w:rsidTr="005E0A6F">
        <w:trPr>
          <w:trHeight w:val="497"/>
        </w:trPr>
        <w:tc>
          <w:tcPr>
            <w:tcW w:w="5000" w:type="pct"/>
            <w:gridSpan w:val="2"/>
            <w:vAlign w:val="center"/>
          </w:tcPr>
          <w:p w:rsidR="00E73886" w:rsidRPr="009943B4" w:rsidRDefault="00E73886" w:rsidP="005E0A6F">
            <w:pPr>
              <w:jc w:val="center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>2. Компенсационные выплаты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За работу в ночное время 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За работу в выходные и праздничные дни 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За работу в неблагоприятных условиях труда 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до 12 %, К= 0,12 </w:t>
            </w:r>
          </w:p>
        </w:tc>
      </w:tr>
      <w:tr w:rsidR="00E73886" w:rsidRPr="009943B4" w:rsidTr="005E0A6F">
        <w:tc>
          <w:tcPr>
            <w:tcW w:w="3432" w:type="pct"/>
          </w:tcPr>
          <w:p w:rsidR="00E73886" w:rsidRPr="009943B4" w:rsidRDefault="00E73886" w:rsidP="005E0A6F">
            <w:pPr>
              <w:jc w:val="both"/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568" w:type="pct"/>
          </w:tcPr>
          <w:p w:rsidR="00E73886" w:rsidRPr="009943B4" w:rsidRDefault="00E73886" w:rsidP="005E0A6F">
            <w:pPr>
              <w:rPr>
                <w:spacing w:val="2"/>
                <w:sz w:val="24"/>
                <w:szCs w:val="24"/>
              </w:rPr>
            </w:pPr>
            <w:r w:rsidRPr="009943B4">
              <w:rPr>
                <w:spacing w:val="2"/>
                <w:sz w:val="24"/>
                <w:szCs w:val="24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 xml:space="preserve">      5.2. Перечень должностей непедагогических работников </w:t>
      </w:r>
      <w:r>
        <w:rPr>
          <w:rFonts w:eastAsia="Calibri"/>
          <w:sz w:val="24"/>
          <w:szCs w:val="24"/>
          <w:lang w:eastAsia="en-US"/>
        </w:rPr>
        <w:t>Учреждения</w:t>
      </w:r>
      <w:r w:rsidRPr="009943B4">
        <w:rPr>
          <w:rFonts w:eastAsia="Calibri"/>
          <w:sz w:val="24"/>
          <w:szCs w:val="24"/>
          <w:lang w:eastAsia="en-US"/>
        </w:rPr>
        <w:t>, расположенн</w:t>
      </w:r>
      <w:r>
        <w:rPr>
          <w:rFonts w:eastAsia="Calibri"/>
          <w:sz w:val="24"/>
          <w:szCs w:val="24"/>
          <w:lang w:eastAsia="en-US"/>
        </w:rPr>
        <w:t>ого</w:t>
      </w:r>
      <w:r w:rsidRPr="009943B4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sz w:val="24"/>
          <w:szCs w:val="24"/>
          <w:lang w:eastAsia="en-US"/>
        </w:rPr>
        <w:t xml:space="preserve"> сельской местности</w:t>
      </w:r>
      <w:r w:rsidRPr="009943B4">
        <w:rPr>
          <w:rFonts w:eastAsia="Calibri"/>
          <w:sz w:val="24"/>
          <w:szCs w:val="24"/>
          <w:lang w:eastAsia="en-US"/>
        </w:rPr>
        <w:t>, имеющих право на получение мер социальной поддержки: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5.2.1. Руководители.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5.2.2. Заместитель руководителя Учреждения, деятельность которой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работе; заместитель руководителя по научной работе и другие).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5.2.3. Специалисты всех категорий: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5.2.3.1. Психолог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5.2.3.2. Логопед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5.2.3.3. Механик</w:t>
      </w:r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6" w:name="sub_26255"/>
    </w:p>
    <w:p w:rsidR="00E73886" w:rsidRPr="009943B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7" w:name="sub_2008"/>
      <w:bookmarkEnd w:id="36"/>
      <w:r w:rsidRPr="009943B4">
        <w:rPr>
          <w:rFonts w:eastAsia="Calibri"/>
          <w:sz w:val="24"/>
          <w:szCs w:val="24"/>
          <w:lang w:eastAsia="en-US"/>
        </w:rPr>
        <w:lastRenderedPageBreak/>
        <w:t xml:space="preserve">6. Минимальный уровень заработной платы работников </w:t>
      </w:r>
      <w:r w:rsidRPr="009943B4">
        <w:rPr>
          <w:rFonts w:eastAsia="Calibri"/>
          <w:bCs/>
          <w:color w:val="26282F"/>
          <w:sz w:val="24"/>
          <w:szCs w:val="24"/>
          <w:lang w:eastAsia="en-US"/>
        </w:rPr>
        <w:t xml:space="preserve"> Учреждения</w:t>
      </w:r>
    </w:p>
    <w:bookmarkEnd w:id="37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Заработная плата рабо</w:t>
      </w:r>
      <w:r w:rsidRPr="00601AC4">
        <w:rPr>
          <w:rFonts w:eastAsia="Calibri"/>
          <w:sz w:val="24"/>
          <w:szCs w:val="24"/>
          <w:lang w:eastAsia="en-US"/>
        </w:rPr>
        <w:t xml:space="preserve">тников, работающих полную рабочую неделю в соответствии с </w:t>
      </w:r>
      <w:hyperlink r:id="rId12" w:history="1">
        <w:r w:rsidRPr="00601AC4">
          <w:rPr>
            <w:rFonts w:eastAsia="Calibri"/>
            <w:sz w:val="24"/>
            <w:szCs w:val="24"/>
            <w:lang w:eastAsia="en-US"/>
          </w:rPr>
          <w:t>Трудовым кодексом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 Российской Федерации, не может быть ниже МРОТ для организаций бюджетной сферы по Ярославской области.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8" w:name="sub_2009"/>
      <w:r w:rsidRPr="00601AC4">
        <w:rPr>
          <w:rFonts w:eastAsia="Calibri"/>
          <w:b/>
          <w:sz w:val="24"/>
          <w:szCs w:val="24"/>
          <w:lang w:eastAsia="en-US"/>
        </w:rPr>
        <w:t>7</w:t>
      </w:r>
      <w:r w:rsidRPr="00601AC4">
        <w:rPr>
          <w:rFonts w:eastAsia="Calibri"/>
          <w:sz w:val="24"/>
          <w:szCs w:val="24"/>
          <w:lang w:eastAsia="en-US"/>
        </w:rPr>
        <w:t>. Порядок и условия почасовой оплаты труда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39" w:name="sub_2091"/>
      <w:bookmarkEnd w:id="38"/>
      <w:r w:rsidRPr="00601AC4">
        <w:rPr>
          <w:rFonts w:eastAsia="Calibri"/>
          <w:sz w:val="24"/>
          <w:szCs w:val="24"/>
          <w:lang w:eastAsia="en-US"/>
        </w:rPr>
        <w:t>7.1. Почасовая оплата труда педагогических работников применяется при оплате: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40" w:name="sub_2911"/>
      <w:bookmarkEnd w:id="39"/>
      <w:r w:rsidRPr="00601AC4">
        <w:rPr>
          <w:rFonts w:eastAsia="Calibri"/>
          <w:sz w:val="24"/>
          <w:szCs w:val="24"/>
          <w:lang w:eastAsia="en-US"/>
        </w:rPr>
        <w:t>7.1.1.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свыше двух месяцев.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41" w:name="sub_2912"/>
      <w:bookmarkEnd w:id="40"/>
      <w:r w:rsidRPr="00601AC4">
        <w:rPr>
          <w:rFonts w:eastAsia="Calibri"/>
          <w:sz w:val="24"/>
          <w:szCs w:val="24"/>
          <w:lang w:eastAsia="en-US"/>
        </w:rPr>
        <w:t>7.1.2.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42" w:name="sub_2913"/>
      <w:bookmarkEnd w:id="41"/>
      <w:r w:rsidRPr="00601AC4">
        <w:rPr>
          <w:rFonts w:eastAsia="Calibri"/>
          <w:sz w:val="24"/>
          <w:szCs w:val="24"/>
          <w:lang w:eastAsia="en-US"/>
        </w:rPr>
        <w:t>7.1.3.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образовательное учреждение.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bookmarkStart w:id="43" w:name="sub_2092"/>
      <w:bookmarkEnd w:id="42"/>
      <w:r w:rsidRPr="00601AC4">
        <w:rPr>
          <w:rFonts w:eastAsia="Calibri"/>
          <w:sz w:val="24"/>
          <w:szCs w:val="24"/>
          <w:lang w:eastAsia="en-US"/>
        </w:rPr>
        <w:t>7.2.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bookmarkEnd w:id="43"/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E73886" w:rsidRPr="00EE7F88" w:rsidRDefault="00E73886" w:rsidP="00E73886">
      <w:pPr>
        <w:ind w:left="-426"/>
        <w:rPr>
          <w:sz w:val="24"/>
          <w:szCs w:val="24"/>
        </w:rPr>
      </w:pPr>
      <w:bookmarkStart w:id="44" w:name="sub_2095"/>
      <w:r>
        <w:rPr>
          <w:sz w:val="24"/>
          <w:szCs w:val="24"/>
        </w:rPr>
        <w:t xml:space="preserve">       7</w:t>
      </w:r>
      <w:r w:rsidRPr="00EE7F8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E7F88">
        <w:rPr>
          <w:sz w:val="24"/>
          <w:szCs w:val="24"/>
        </w:rPr>
        <w:t>. Ставки почасовой оплаты труда лиц, имеющих почетные звания "Народный", устанавливаются в размерах, предусмотренных для профессоров, докторов наук.</w:t>
      </w:r>
    </w:p>
    <w:p w:rsidR="00E73886" w:rsidRDefault="00E73886" w:rsidP="00E73886">
      <w:pPr>
        <w:ind w:left="-426"/>
        <w:rPr>
          <w:sz w:val="24"/>
          <w:szCs w:val="24"/>
        </w:rPr>
      </w:pPr>
      <w:bookmarkStart w:id="45" w:name="sub_2097"/>
      <w:bookmarkEnd w:id="44"/>
      <w:r>
        <w:rPr>
          <w:sz w:val="24"/>
          <w:szCs w:val="24"/>
        </w:rPr>
        <w:t xml:space="preserve">       7</w:t>
      </w:r>
      <w:r w:rsidRPr="00EE7F8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E7F88">
        <w:rPr>
          <w:sz w:val="24"/>
          <w:szCs w:val="24"/>
        </w:rPr>
        <w:t>. Ставки почасовой оплаты труда лиц, имеющих почетные звания "Заслуженный" устанавливаются в размерах, предусмотренных для доцентов, кандидатов наук.</w:t>
      </w:r>
      <w:bookmarkEnd w:id="45"/>
    </w:p>
    <w:p w:rsidR="00E73886" w:rsidRPr="00077F1B" w:rsidRDefault="00E73886" w:rsidP="00E73886">
      <w:pPr>
        <w:ind w:left="-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7.5.</w:t>
      </w:r>
      <w:r w:rsidRPr="00077F1B">
        <w:rPr>
          <w:sz w:val="24"/>
          <w:szCs w:val="24"/>
        </w:rPr>
        <w:t xml:space="preserve"> Почасовая оплата труда педагогических работников образовательных организаций применяется при оплате труда работников, привлекаемых к проведению учебных занятий, и составляет:</w:t>
      </w:r>
    </w:p>
    <w:p w:rsidR="00E73886" w:rsidRPr="00077F1B" w:rsidRDefault="00E73886" w:rsidP="00E73886">
      <w:pPr>
        <w:ind w:firstLine="720"/>
        <w:jc w:val="both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418"/>
      </w:tblGrid>
      <w:tr w:rsidR="00E73886" w:rsidRPr="00077F1B" w:rsidTr="005E0A6F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 xml:space="preserve">Категории </w:t>
            </w:r>
            <w:proofErr w:type="gramStart"/>
            <w:r w:rsidRPr="00077F1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Ставка часовой оплаты труда, рублей</w:t>
            </w:r>
          </w:p>
        </w:tc>
      </w:tr>
      <w:tr w:rsidR="00E73886" w:rsidRPr="00077F1B" w:rsidTr="005E0A6F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профессор, доктор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доцент, кандидат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лица, не имеющие ученой степени</w:t>
            </w:r>
          </w:p>
        </w:tc>
      </w:tr>
      <w:tr w:rsidR="00E73886" w:rsidRPr="00077F1B" w:rsidTr="005E0A6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Обучающиеся в общеобразовательных организациях, организациях начального и среднего профессионального образования, другие аналогичные категории обучающихся, рабочие, работники, занимающие должности, требующие среднего профессионального образования, слушатели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86" w:rsidRPr="00077F1B" w:rsidRDefault="00E73886" w:rsidP="005E0A6F">
            <w:pPr>
              <w:jc w:val="center"/>
              <w:rPr>
                <w:sz w:val="24"/>
                <w:szCs w:val="24"/>
              </w:rPr>
            </w:pPr>
            <w:r w:rsidRPr="00077F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601AC4">
        <w:rPr>
          <w:rFonts w:eastAsia="Calibri"/>
          <w:b/>
          <w:sz w:val="24"/>
          <w:szCs w:val="24"/>
          <w:lang w:eastAsia="en-US"/>
        </w:rPr>
        <w:t>8. Иные условия оплаты труда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8.1. Работа в выходные и нерабочие праздничные дни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Работа в выходные и нерабочие праздничные дни оплачивается в  двойном размере.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8.1.2. Размер такой оплаты составляет: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lastRenderedPageBreak/>
        <w:t>-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8.1.3.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8.1.4. Для работников, работающих по сменному графику работы со «скользящими» выходными днями, не будет считаться работой в выходной день (субботу, воскресенье), подлежащей оплате в повышенном размере,  если работа в эти дни произведена в соответствии с графиком. </w:t>
      </w:r>
    </w:p>
    <w:p w:rsidR="00E73886" w:rsidRPr="00601AC4" w:rsidRDefault="00E73886" w:rsidP="00E73886">
      <w:pPr>
        <w:widowControl/>
        <w:autoSpaceDE/>
        <w:autoSpaceDN/>
        <w:adjustRightInd/>
        <w:spacing w:after="200" w:line="276" w:lineRule="auto"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8.1.5.  При суммированном учете рабочего времени работа в праздничные дни включается в месячную норму рабочего времени.</w:t>
      </w:r>
    </w:p>
    <w:p w:rsidR="00E73886" w:rsidRPr="00601AC4" w:rsidRDefault="00E73886" w:rsidP="00E73886">
      <w:pPr>
        <w:widowControl/>
        <w:ind w:left="-426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8.2. Сменный режим работы. Суммированный учет рабочего времени</w:t>
      </w:r>
    </w:p>
    <w:p w:rsidR="00E73886" w:rsidRPr="00601AC4" w:rsidRDefault="00E73886" w:rsidP="00E73886">
      <w:pPr>
        <w:widowControl/>
        <w:ind w:left="-426" w:firstLine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8.2.1. Для сторожей </w:t>
      </w:r>
      <w:r>
        <w:rPr>
          <w:rFonts w:eastAsia="Calibri"/>
          <w:sz w:val="24"/>
          <w:szCs w:val="24"/>
          <w:lang w:eastAsia="en-US"/>
        </w:rPr>
        <w:t xml:space="preserve">(вахтеров) </w:t>
      </w:r>
      <w:r w:rsidRPr="00601AC4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машинистов (</w:t>
      </w:r>
      <w:r w:rsidRPr="00601AC4">
        <w:rPr>
          <w:rFonts w:eastAsia="Calibri"/>
          <w:sz w:val="24"/>
          <w:szCs w:val="24"/>
          <w:lang w:eastAsia="en-US"/>
        </w:rPr>
        <w:t>кочегаров</w:t>
      </w:r>
      <w:r>
        <w:rPr>
          <w:rFonts w:eastAsia="Calibri"/>
          <w:sz w:val="24"/>
          <w:szCs w:val="24"/>
          <w:lang w:eastAsia="en-US"/>
        </w:rPr>
        <w:t xml:space="preserve">) котельной </w:t>
      </w:r>
      <w:r w:rsidRPr="00601AC4">
        <w:rPr>
          <w:rFonts w:eastAsia="Calibri"/>
          <w:sz w:val="24"/>
          <w:szCs w:val="24"/>
          <w:lang w:eastAsia="en-US"/>
        </w:rPr>
        <w:t xml:space="preserve"> установлен  </w:t>
      </w:r>
      <w:r w:rsidRPr="00601AC4">
        <w:rPr>
          <w:rFonts w:eastAsia="Calibri"/>
          <w:b/>
          <w:sz w:val="24"/>
          <w:szCs w:val="24"/>
          <w:lang w:eastAsia="en-US"/>
        </w:rPr>
        <w:t>сменный режим</w:t>
      </w:r>
      <w:r w:rsidRPr="00601AC4">
        <w:rPr>
          <w:rFonts w:eastAsia="Calibri"/>
          <w:sz w:val="24"/>
          <w:szCs w:val="24"/>
          <w:lang w:eastAsia="en-US"/>
        </w:rPr>
        <w:t xml:space="preserve"> работы, чередование рабочих и выходных дней определяется графиком сменности.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Для работников со сменным режимом работы предусмотрен </w:t>
      </w:r>
      <w:r w:rsidRPr="00601AC4">
        <w:rPr>
          <w:rFonts w:eastAsia="Calibri"/>
          <w:b/>
          <w:sz w:val="24"/>
          <w:szCs w:val="24"/>
          <w:lang w:eastAsia="en-US"/>
        </w:rPr>
        <w:t>суммированный учет</w:t>
      </w:r>
      <w:r w:rsidRPr="00601AC4">
        <w:rPr>
          <w:rFonts w:eastAsia="Calibri"/>
          <w:sz w:val="24"/>
          <w:szCs w:val="24"/>
          <w:lang w:eastAsia="en-US"/>
        </w:rPr>
        <w:t xml:space="preserve"> рабочего времени. 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Учетным периодом является  год.</w:t>
      </w:r>
    </w:p>
    <w:p w:rsidR="00E73886" w:rsidRPr="00601AC4" w:rsidRDefault="00E73886" w:rsidP="00E73886">
      <w:pPr>
        <w:widowControl/>
        <w:autoSpaceDE/>
        <w:autoSpaceDN/>
        <w:adjustRightInd/>
        <w:spacing w:after="200" w:line="276" w:lineRule="auto"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Нормальное число рабочих часов за учетный период при суммированном учете рабочего времени  определяется исходя из установленной для Работника еженедельной продолжительности рабочего времени, равной 40 часам. </w:t>
      </w:r>
    </w:p>
    <w:p w:rsidR="00E73886" w:rsidRPr="00601AC4" w:rsidRDefault="00E73886" w:rsidP="00E73886">
      <w:pPr>
        <w:widowControl/>
        <w:autoSpaceDE/>
        <w:autoSpaceDN/>
        <w:adjustRightInd/>
        <w:spacing w:after="200" w:line="276" w:lineRule="auto"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8.2.2. При подсчете нормы рабочих часов, которые необходимо отработать в учетном периоде, из него исключают время, в течение которого работник освобождался от исполнения трудовых обязанностей с сохранением места работы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601AC4">
        <w:rPr>
          <w:rFonts w:eastAsia="Calibri"/>
          <w:sz w:val="24"/>
          <w:szCs w:val="24"/>
          <w:lang w:eastAsia="en-US"/>
        </w:rPr>
        <w:t>ежегодный отпуск, учебный отпуск, отпуск без сохранения заработной платы, временная нетрудоспособность, период выполнения государственных, общественных обязанностей). Норма рабочего времени в этих случаях должна уменьшаться на количество часов такого отсутствия, приходящихся на рабочее время.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8.2.3. Оплата труда работников, работающих в режиме суммированного учета рабочего времени, производится исходя из  часовой ставки, установленной за час работы.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8.2.4.</w:t>
      </w:r>
      <w:r w:rsidRPr="00601AC4">
        <w:rPr>
          <w:rFonts w:eastAsia="Calibri"/>
          <w:bCs/>
          <w:color w:val="26282F"/>
          <w:sz w:val="24"/>
          <w:szCs w:val="24"/>
          <w:lang w:eastAsia="en-US"/>
        </w:rPr>
        <w:t>Расчет часовой ставки</w:t>
      </w: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</w:t>
      </w:r>
      <w:r w:rsidRPr="00601AC4">
        <w:rPr>
          <w:rFonts w:eastAsia="Calibri"/>
          <w:sz w:val="24"/>
          <w:szCs w:val="24"/>
          <w:lang w:eastAsia="en-US"/>
        </w:rPr>
        <w:t>вычисляется по формуле: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20"/>
        <w:gridCol w:w="3080"/>
        <w:gridCol w:w="356"/>
        <w:gridCol w:w="3564"/>
      </w:tblGrid>
      <w:tr w:rsidR="00E73886" w:rsidRPr="00601AC4" w:rsidTr="005E0A6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Тарифная ставка часа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Норма рабочего времени в часах в текущем году</w:t>
            </w:r>
            <w:proofErr w:type="gramStart"/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1AC4">
              <w:rPr>
                <w:rFonts w:eastAsia="Calibri"/>
                <w:sz w:val="24"/>
                <w:szCs w:val="24"/>
                <w:lang w:eastAsia="en-US"/>
              </w:rPr>
              <w:t xml:space="preserve"> 12 месяцев</w:t>
            </w:r>
          </w:p>
        </w:tc>
      </w:tr>
    </w:tbl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8.2.5. При </w:t>
      </w:r>
      <w:r w:rsidRPr="00601AC4">
        <w:rPr>
          <w:rFonts w:eastAsia="Calibri"/>
          <w:b/>
          <w:sz w:val="24"/>
          <w:szCs w:val="24"/>
          <w:lang w:eastAsia="en-US"/>
        </w:rPr>
        <w:t>суммированном учете</w:t>
      </w:r>
      <w:r w:rsidRPr="00601AC4">
        <w:rPr>
          <w:rFonts w:eastAsia="Calibri"/>
          <w:sz w:val="24"/>
          <w:szCs w:val="24"/>
          <w:lang w:eastAsia="en-US"/>
        </w:rPr>
        <w:t xml:space="preserve"> сверхурочными являются часы, отработанные сверх нормы рабочих часов за учетный период (год) (</w:t>
      </w:r>
      <w:hyperlink r:id="rId13" w:history="1">
        <w:r w:rsidRPr="00601AC4">
          <w:rPr>
            <w:rFonts w:eastAsia="Calibri"/>
            <w:sz w:val="24"/>
            <w:szCs w:val="24"/>
            <w:lang w:eastAsia="en-US"/>
          </w:rPr>
          <w:t>ст. 99</w:t>
        </w:r>
      </w:hyperlink>
      <w:r w:rsidRPr="00601AC4">
        <w:rPr>
          <w:rFonts w:eastAsia="Calibri"/>
          <w:sz w:val="24"/>
          <w:szCs w:val="24"/>
          <w:lang w:eastAsia="en-US"/>
        </w:rPr>
        <w:t xml:space="preserve"> ТК РФ), которые определяются и оплачиваются после окончания учетного периода по формуле: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3220"/>
        <w:gridCol w:w="420"/>
        <w:gridCol w:w="2660"/>
      </w:tblGrid>
      <w:tr w:rsidR="00E73886" w:rsidRPr="00601AC4" w:rsidTr="005E0A6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Количество сверхурочных часов за учетный период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Количество фактически отработанных часов за учетный период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86" w:rsidRPr="00601AC4" w:rsidRDefault="00E73886" w:rsidP="005E0A6F">
            <w:pPr>
              <w:widowControl/>
              <w:ind w:left="-426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AC4">
              <w:rPr>
                <w:rFonts w:eastAsia="Calibri"/>
                <w:sz w:val="24"/>
                <w:szCs w:val="24"/>
                <w:lang w:eastAsia="en-US"/>
              </w:rPr>
              <w:t>Нормативное число рабочих часов за учетный период</w:t>
            </w:r>
          </w:p>
        </w:tc>
      </w:tr>
    </w:tbl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8.2.6.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Сверхурочная работа оплачивается за первые два часа работы в полуторном размере, за последующие часы - в двойном.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,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если работник не отработал установленную норму рабочего времени в учетном периоде, его труд оплачивается в зависимости от причин недоработки. Если она произошла по </w:t>
      </w:r>
      <w:r w:rsidRPr="00601AC4">
        <w:rPr>
          <w:rFonts w:eastAsia="Calibri"/>
          <w:sz w:val="24"/>
          <w:szCs w:val="24"/>
          <w:lang w:eastAsia="en-US"/>
        </w:rPr>
        <w:lastRenderedPageBreak/>
        <w:t>вине работодателя, то его рабочее время должно быть оплачено исходя из среднего заработка, рассчитанного пропорционально отработанному времени. Вина работодателя может выражаться в нарушении обязанности по обеспечению нормальных условий работы.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В случае расторжение трудового договора до окончания учетного периода, норма рабочего времени  определяется на дату увольнения (на основе производственного календаря, где отражено нормальное количество рабочих часов за любой промежуток времени).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Если работник по графику отработал больше, чем предусмотрено производственным календарем за аналогичный период, ему нужно будет оплатить сверхурочную работу.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8.3.</w:t>
      </w:r>
      <w:r w:rsidRPr="00601AC4">
        <w:rPr>
          <w:rFonts w:eastAsia="Calibri"/>
          <w:sz w:val="24"/>
          <w:szCs w:val="24"/>
          <w:lang w:eastAsia="en-US"/>
        </w:rPr>
        <w:t xml:space="preserve"> Порядок расчета часовой ставки за работу в выходной и нерабочий праздничный день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8.3.1. Расчет часовой ставки за работу в выходной и нерабочий праздничный день производится в соответствии с пунктом 8.2.4. настоящего положения.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9943B4">
        <w:rPr>
          <w:rFonts w:eastAsia="Calibri"/>
          <w:sz w:val="24"/>
          <w:szCs w:val="24"/>
          <w:lang w:eastAsia="en-US"/>
        </w:rPr>
        <w:t>8.4.</w:t>
      </w:r>
      <w:r w:rsidRPr="00601AC4">
        <w:rPr>
          <w:rFonts w:eastAsia="Calibri"/>
          <w:sz w:val="24"/>
          <w:szCs w:val="24"/>
          <w:lang w:eastAsia="en-US"/>
        </w:rPr>
        <w:t xml:space="preserve"> Порядок расчета доплаты за работу в ночное время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  8.4.1. Каждый час работы в ночное время оплачивается в повышенном размере по сравнению с работой в нормальных условиях. 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   Повышение оплаты труда за работу в ночное время (с 22 часов до 6 часов) составляет 35% часовой тарифной ставки (оклада (должностного оклада), рассчитанного за час работы) за каждый час работы в ночное время.                                                                                              </w:t>
      </w:r>
    </w:p>
    <w:p w:rsidR="00E73886" w:rsidRPr="00601AC4" w:rsidRDefault="00E73886" w:rsidP="00E73886">
      <w:pPr>
        <w:widowControl/>
        <w:autoSpaceDE/>
        <w:autoSpaceDN/>
        <w:adjustRightInd/>
        <w:ind w:left="-426" w:firstLine="426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   1 час работы в ночное время = Должностной оклад</w:t>
      </w: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 Норма рабочего времени в час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.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в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текущем году  Х    35.                        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</w:t>
      </w: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      </w:t>
      </w:r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Default="00E73886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1761" w:rsidRDefault="00E41761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43184" w:rsidRDefault="00E43184" w:rsidP="00E73886">
      <w:pPr>
        <w:widowControl/>
        <w:ind w:left="-426" w:firstLine="426"/>
        <w:jc w:val="right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lastRenderedPageBreak/>
        <w:t xml:space="preserve">  Приложение 3</w:t>
      </w:r>
    </w:p>
    <w:p w:rsidR="00E73886" w:rsidRPr="00601AC4" w:rsidRDefault="00E73886" w:rsidP="00E73886">
      <w:pPr>
        <w:widowControl/>
        <w:ind w:left="-426" w:firstLine="426"/>
        <w:jc w:val="right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bCs/>
          <w:color w:val="26282F"/>
          <w:sz w:val="24"/>
          <w:szCs w:val="24"/>
          <w:lang w:eastAsia="en-US"/>
        </w:rPr>
        <w:t>к</w:t>
      </w: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</w:t>
      </w:r>
      <w:hyperlink w:anchor="sub_1000" w:history="1">
        <w:r w:rsidRPr="00601AC4">
          <w:rPr>
            <w:rFonts w:eastAsia="Calibri"/>
            <w:sz w:val="24"/>
            <w:szCs w:val="24"/>
            <w:lang w:eastAsia="en-US"/>
          </w:rPr>
          <w:t>Положению</w:t>
        </w:r>
      </w:hyperlink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p w:rsidR="00E73886" w:rsidRPr="00601AC4" w:rsidRDefault="00E73886" w:rsidP="00E73886">
      <w:pPr>
        <w:widowControl/>
        <w:spacing w:before="108" w:after="108"/>
        <w:ind w:left="-426" w:firstLine="426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r w:rsidRPr="00601AC4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Выплаты социального характера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1.    Выплаты социального характера - выплаты, направленные на социальную поддержку работников, но не связанные с осуществлением ими трудовых функций,</w:t>
      </w:r>
      <w:r w:rsidRPr="00601AC4">
        <w:rPr>
          <w:sz w:val="24"/>
          <w:szCs w:val="24"/>
        </w:rPr>
        <w:t xml:space="preserve"> </w:t>
      </w:r>
      <w:r w:rsidRPr="00601AC4">
        <w:rPr>
          <w:rFonts w:eastAsia="Calibri"/>
          <w:sz w:val="24"/>
          <w:szCs w:val="24"/>
          <w:lang w:eastAsia="en-US"/>
        </w:rPr>
        <w:t>при нал</w:t>
      </w:r>
      <w:r>
        <w:rPr>
          <w:rFonts w:eastAsia="Calibri"/>
          <w:sz w:val="24"/>
          <w:szCs w:val="24"/>
          <w:lang w:eastAsia="en-US"/>
        </w:rPr>
        <w:t>ичии денежных средств, а именно</w:t>
      </w:r>
      <w:r w:rsidRPr="00601AC4">
        <w:rPr>
          <w:rFonts w:eastAsia="Calibri"/>
          <w:sz w:val="24"/>
          <w:szCs w:val="24"/>
          <w:lang w:eastAsia="en-US"/>
        </w:rPr>
        <w:t>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оказание материальной помощи;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единовременные поощрительные выплаты к юбилейным датам.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2. Материальная помощь оказывается в случаях: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1AC4">
        <w:rPr>
          <w:rFonts w:eastAsia="Calibri"/>
          <w:sz w:val="24"/>
          <w:szCs w:val="24"/>
          <w:lang w:eastAsia="en-US"/>
        </w:rPr>
        <w:t xml:space="preserve">а) смерти близкого человека (отца, материи, мужа, жены, ребенка) </w:t>
      </w:r>
      <w:r w:rsidR="00E43184">
        <w:rPr>
          <w:rFonts w:eastAsia="Calibri"/>
          <w:sz w:val="24"/>
          <w:szCs w:val="24"/>
          <w:lang w:eastAsia="en-US"/>
        </w:rPr>
        <w:t>1</w:t>
      </w:r>
      <w:r w:rsidRPr="00601AC4">
        <w:rPr>
          <w:rFonts w:eastAsia="Calibri"/>
          <w:sz w:val="24"/>
          <w:szCs w:val="24"/>
          <w:lang w:eastAsia="en-US"/>
        </w:rPr>
        <w:t>000 рублей;</w:t>
      </w:r>
      <w:proofErr w:type="gramEnd"/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б) длительной болезни (продолжительностью более месяца) </w:t>
      </w:r>
      <w:r w:rsidR="00E43184">
        <w:rPr>
          <w:rFonts w:eastAsia="Calibri"/>
          <w:sz w:val="24"/>
          <w:szCs w:val="24"/>
          <w:lang w:eastAsia="en-US"/>
        </w:rPr>
        <w:t>1</w:t>
      </w:r>
      <w:r w:rsidRPr="00601AC4">
        <w:rPr>
          <w:rFonts w:eastAsia="Calibri"/>
          <w:sz w:val="24"/>
          <w:szCs w:val="24"/>
          <w:lang w:eastAsia="en-US"/>
        </w:rPr>
        <w:t>000 рублей;</w:t>
      </w:r>
    </w:p>
    <w:p w:rsidR="00E73886" w:rsidRPr="00601AC4" w:rsidRDefault="00E73886" w:rsidP="00E7388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в) рождения ребёнка </w:t>
      </w:r>
      <w:r w:rsidR="00E43184">
        <w:rPr>
          <w:rFonts w:eastAsia="Calibri"/>
          <w:sz w:val="24"/>
          <w:szCs w:val="24"/>
          <w:lang w:eastAsia="en-US"/>
        </w:rPr>
        <w:t>1</w:t>
      </w:r>
      <w:r w:rsidRPr="00601AC4">
        <w:rPr>
          <w:rFonts w:eastAsia="Calibri"/>
          <w:sz w:val="24"/>
          <w:szCs w:val="24"/>
          <w:lang w:eastAsia="en-US"/>
        </w:rPr>
        <w:t>000 рублей;</w:t>
      </w:r>
    </w:p>
    <w:p w:rsidR="00E7388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г) бракосочетания </w:t>
      </w:r>
      <w:r w:rsidR="00E4318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000 рублей;</w:t>
      </w:r>
    </w:p>
    <w:p w:rsidR="00E73886" w:rsidRPr="00A53768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</w:t>
      </w:r>
      <w:proofErr w:type="spellEnd"/>
      <w:r>
        <w:rPr>
          <w:rFonts w:eastAsia="Calibri"/>
          <w:sz w:val="24"/>
          <w:szCs w:val="24"/>
          <w:lang w:eastAsia="en-US"/>
        </w:rPr>
        <w:t>) в других случаях (пожар, стихийное бедствие и т</w:t>
      </w:r>
      <w:r w:rsidR="00E43184">
        <w:rPr>
          <w:rFonts w:eastAsia="Calibri"/>
          <w:sz w:val="24"/>
          <w:szCs w:val="24"/>
          <w:lang w:eastAsia="en-US"/>
        </w:rPr>
        <w:t>.п.) – 3</w:t>
      </w:r>
      <w:r>
        <w:rPr>
          <w:rFonts w:eastAsia="Calibri"/>
          <w:sz w:val="24"/>
          <w:szCs w:val="24"/>
          <w:lang w:eastAsia="en-US"/>
        </w:rPr>
        <w:t> 000 рублей.</w:t>
      </w:r>
    </w:p>
    <w:p w:rsidR="00E73886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3. Единовременные поощрительные выплаты производятся: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 праздничным датам: Д</w:t>
      </w:r>
      <w:r w:rsidR="0016456B">
        <w:rPr>
          <w:rFonts w:eastAsia="Calibri"/>
          <w:sz w:val="24"/>
          <w:szCs w:val="24"/>
          <w:lang w:eastAsia="en-US"/>
        </w:rPr>
        <w:t xml:space="preserve">ень учителя </w:t>
      </w:r>
      <w:r>
        <w:rPr>
          <w:rFonts w:eastAsia="Calibri"/>
          <w:sz w:val="24"/>
          <w:szCs w:val="24"/>
          <w:lang w:eastAsia="en-US"/>
        </w:rPr>
        <w:t xml:space="preserve"> – 600 руб.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- к юбилейным датам:</w:t>
      </w:r>
    </w:p>
    <w:p w:rsidR="00E4318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>а) к юбилейным датам</w:t>
      </w:r>
      <w:r w:rsidR="00E43184">
        <w:rPr>
          <w:rFonts w:eastAsia="Calibri"/>
          <w:sz w:val="24"/>
          <w:szCs w:val="24"/>
          <w:lang w:eastAsia="en-US"/>
        </w:rPr>
        <w:t>:</w:t>
      </w:r>
    </w:p>
    <w:p w:rsidR="00E43184" w:rsidRDefault="00E43184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женщины - </w:t>
      </w:r>
      <w:r w:rsidR="00E73886" w:rsidRPr="00601AC4">
        <w:rPr>
          <w:rFonts w:eastAsia="Calibri"/>
          <w:sz w:val="24"/>
          <w:szCs w:val="24"/>
          <w:lang w:eastAsia="en-US"/>
        </w:rPr>
        <w:t>5</w:t>
      </w:r>
      <w:r w:rsidR="00E73886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лет  2000 рублей</w:t>
      </w:r>
      <w:r w:rsidR="00E73886" w:rsidRPr="00601AC4">
        <w:rPr>
          <w:rFonts w:eastAsia="Calibri"/>
          <w:sz w:val="24"/>
          <w:szCs w:val="24"/>
          <w:lang w:eastAsia="en-US"/>
        </w:rPr>
        <w:t xml:space="preserve"> </w:t>
      </w:r>
    </w:p>
    <w:p w:rsidR="00E43184" w:rsidRDefault="00E43184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мужчины - </w:t>
      </w:r>
      <w:r w:rsidR="00E73886">
        <w:rPr>
          <w:rFonts w:eastAsia="Calibri"/>
          <w:sz w:val="24"/>
          <w:szCs w:val="24"/>
          <w:lang w:eastAsia="en-US"/>
        </w:rPr>
        <w:t>60</w:t>
      </w:r>
      <w:r>
        <w:rPr>
          <w:rFonts w:eastAsia="Calibri"/>
          <w:sz w:val="24"/>
          <w:szCs w:val="24"/>
          <w:lang w:eastAsia="en-US"/>
        </w:rPr>
        <w:t xml:space="preserve"> лет </w:t>
      </w:r>
      <w:r w:rsidR="00E73886">
        <w:rPr>
          <w:rFonts w:eastAsia="Calibri"/>
          <w:sz w:val="24"/>
          <w:szCs w:val="24"/>
          <w:lang w:eastAsia="en-US"/>
        </w:rPr>
        <w:t xml:space="preserve"> 2 </w:t>
      </w:r>
      <w:r>
        <w:rPr>
          <w:rFonts w:eastAsia="Calibri"/>
          <w:sz w:val="24"/>
          <w:szCs w:val="24"/>
          <w:lang w:eastAsia="en-US"/>
        </w:rPr>
        <w:t>000 рублей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 </w:t>
      </w:r>
      <w:r w:rsidR="00E43184">
        <w:rPr>
          <w:rFonts w:eastAsia="Calibri"/>
          <w:sz w:val="24"/>
          <w:szCs w:val="24"/>
          <w:lang w:eastAsia="en-US"/>
        </w:rPr>
        <w:t>-</w:t>
      </w:r>
      <w:r w:rsidRPr="00601AC4">
        <w:rPr>
          <w:rFonts w:eastAsia="Calibri"/>
          <w:sz w:val="24"/>
          <w:szCs w:val="24"/>
          <w:lang w:eastAsia="en-US"/>
        </w:rPr>
        <w:t xml:space="preserve"> в связи с уходом на пенсию </w:t>
      </w:r>
      <w:r>
        <w:rPr>
          <w:rFonts w:eastAsia="Calibri"/>
          <w:sz w:val="24"/>
          <w:szCs w:val="24"/>
          <w:lang w:eastAsia="en-US"/>
        </w:rPr>
        <w:t>3 000 руб.</w:t>
      </w:r>
    </w:p>
    <w:p w:rsidR="00E73886" w:rsidRPr="00601AC4" w:rsidRDefault="00E73886" w:rsidP="00E73886">
      <w:pPr>
        <w:widowControl/>
        <w:ind w:left="-426" w:firstLine="426"/>
        <w:jc w:val="both"/>
        <w:rPr>
          <w:rFonts w:eastAsia="Calibri"/>
          <w:sz w:val="24"/>
          <w:szCs w:val="24"/>
          <w:lang w:eastAsia="en-US"/>
        </w:rPr>
      </w:pPr>
      <w:r w:rsidRPr="00601AC4">
        <w:rPr>
          <w:rFonts w:eastAsia="Calibri"/>
          <w:sz w:val="24"/>
          <w:szCs w:val="24"/>
          <w:lang w:eastAsia="en-US"/>
        </w:rPr>
        <w:t xml:space="preserve">4. Выплаты социального характера </w:t>
      </w:r>
      <w:proofErr w:type="gramStart"/>
      <w:r w:rsidRPr="00601AC4">
        <w:rPr>
          <w:rFonts w:eastAsia="Calibri"/>
          <w:sz w:val="24"/>
          <w:szCs w:val="24"/>
          <w:lang w:eastAsia="en-US"/>
        </w:rPr>
        <w:t>выплачиваются по заявлению</w:t>
      </w:r>
      <w:proofErr w:type="gramEnd"/>
      <w:r w:rsidRPr="00601AC4">
        <w:rPr>
          <w:rFonts w:eastAsia="Calibri"/>
          <w:sz w:val="24"/>
          <w:szCs w:val="24"/>
          <w:lang w:eastAsia="en-US"/>
        </w:rPr>
        <w:t xml:space="preserve"> работника на основании приказа директора при наступлении события, указанного в  разделе 2 настоящего Положения.</w:t>
      </w:r>
    </w:p>
    <w:p w:rsidR="00F727C8" w:rsidRDefault="00F727C8"/>
    <w:sectPr w:rsidR="00F727C8" w:rsidSect="00E73886">
      <w:pgSz w:w="11909" w:h="16834"/>
      <w:pgMar w:top="851" w:right="1116" w:bottom="72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0DAEC"/>
    <w:lvl w:ilvl="0">
      <w:numFmt w:val="bullet"/>
      <w:lvlText w:val="*"/>
      <w:lvlJc w:val="left"/>
    </w:lvl>
  </w:abstractNum>
  <w:abstractNum w:abstractNumId="1">
    <w:nsid w:val="03FB6C53"/>
    <w:multiLevelType w:val="hybridMultilevel"/>
    <w:tmpl w:val="F230E1D6"/>
    <w:lvl w:ilvl="0" w:tplc="C3B0DAEC"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8363718"/>
    <w:multiLevelType w:val="multilevel"/>
    <w:tmpl w:val="4BC4F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8E566AC"/>
    <w:multiLevelType w:val="hybridMultilevel"/>
    <w:tmpl w:val="A6189490"/>
    <w:lvl w:ilvl="0" w:tplc="EA125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17A23"/>
    <w:multiLevelType w:val="multilevel"/>
    <w:tmpl w:val="D2A8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84E98"/>
    <w:multiLevelType w:val="multilevel"/>
    <w:tmpl w:val="E73C862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6">
    <w:nsid w:val="0FFB3999"/>
    <w:multiLevelType w:val="multilevel"/>
    <w:tmpl w:val="A5424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47C0F7D"/>
    <w:multiLevelType w:val="singleLevel"/>
    <w:tmpl w:val="BB8444EE"/>
    <w:lvl w:ilvl="0">
      <w:start w:val="1"/>
      <w:numFmt w:val="decimal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1621197D"/>
    <w:multiLevelType w:val="multilevel"/>
    <w:tmpl w:val="0C58DB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245500A3"/>
    <w:multiLevelType w:val="hybridMultilevel"/>
    <w:tmpl w:val="44E0CCBA"/>
    <w:lvl w:ilvl="0" w:tplc="C3B0DAEC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1736B"/>
    <w:multiLevelType w:val="hybridMultilevel"/>
    <w:tmpl w:val="4C5A9FBA"/>
    <w:lvl w:ilvl="0" w:tplc="C3B0DAEC"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28667C16"/>
    <w:multiLevelType w:val="hybridMultilevel"/>
    <w:tmpl w:val="65C25EC2"/>
    <w:lvl w:ilvl="0" w:tplc="C3B0DAE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15CC"/>
    <w:multiLevelType w:val="hybridMultilevel"/>
    <w:tmpl w:val="B1D6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23AB1"/>
    <w:multiLevelType w:val="singleLevel"/>
    <w:tmpl w:val="9182B4FC"/>
    <w:lvl w:ilvl="0">
      <w:start w:val="3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4A20039A"/>
    <w:multiLevelType w:val="multilevel"/>
    <w:tmpl w:val="9334AFD0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</w:abstractNum>
  <w:abstractNum w:abstractNumId="15">
    <w:nsid w:val="58504F1C"/>
    <w:multiLevelType w:val="hybridMultilevel"/>
    <w:tmpl w:val="4898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42006"/>
    <w:multiLevelType w:val="hybridMultilevel"/>
    <w:tmpl w:val="5E8228A0"/>
    <w:lvl w:ilvl="0" w:tplc="C3B0DAEC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6015FB"/>
    <w:multiLevelType w:val="hybridMultilevel"/>
    <w:tmpl w:val="F912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DAEC"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A4D19"/>
    <w:multiLevelType w:val="hybridMultilevel"/>
    <w:tmpl w:val="D6CAAF54"/>
    <w:lvl w:ilvl="0" w:tplc="C3B0DAE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125D7"/>
    <w:multiLevelType w:val="singleLevel"/>
    <w:tmpl w:val="84867DAE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694A1AE0"/>
    <w:multiLevelType w:val="multilevel"/>
    <w:tmpl w:val="5ED8DF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21">
    <w:nsid w:val="704C6675"/>
    <w:multiLevelType w:val="multilevel"/>
    <w:tmpl w:val="6CBE35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8"/>
      </w:rPr>
    </w:lvl>
  </w:abstractNum>
  <w:abstractNum w:abstractNumId="22">
    <w:nsid w:val="78995BE0"/>
    <w:multiLevelType w:val="multilevel"/>
    <w:tmpl w:val="E7FAE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8369B"/>
    <w:multiLevelType w:val="hybridMultilevel"/>
    <w:tmpl w:val="3D4E268A"/>
    <w:lvl w:ilvl="0" w:tplc="20280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4"/>
  </w:num>
  <w:num w:numId="8">
    <w:abstractNumId w:val="22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8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"/>
  </w:num>
  <w:num w:numId="19">
    <w:abstractNumId w:val="21"/>
  </w:num>
  <w:num w:numId="20">
    <w:abstractNumId w:val="3"/>
  </w:num>
  <w:num w:numId="21">
    <w:abstractNumId w:val="6"/>
  </w:num>
  <w:num w:numId="22">
    <w:abstractNumId w:val="20"/>
  </w:num>
  <w:num w:numId="23">
    <w:abstractNumId w:val="5"/>
  </w:num>
  <w:num w:numId="24">
    <w:abstractNumId w:val="8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3886"/>
    <w:rsid w:val="0010626A"/>
    <w:rsid w:val="0016456B"/>
    <w:rsid w:val="002E0E2D"/>
    <w:rsid w:val="0032129E"/>
    <w:rsid w:val="003316F5"/>
    <w:rsid w:val="005E0A6F"/>
    <w:rsid w:val="00732820"/>
    <w:rsid w:val="00927A9D"/>
    <w:rsid w:val="00A23A50"/>
    <w:rsid w:val="00AC0427"/>
    <w:rsid w:val="00AD2A64"/>
    <w:rsid w:val="00B056C2"/>
    <w:rsid w:val="00E41761"/>
    <w:rsid w:val="00E43184"/>
    <w:rsid w:val="00E73886"/>
    <w:rsid w:val="00F31307"/>
    <w:rsid w:val="00F7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88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73886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886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8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88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7388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7388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73886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738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88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86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73886"/>
  </w:style>
  <w:style w:type="character" w:styleId="a6">
    <w:name w:val="Hyperlink"/>
    <w:uiPriority w:val="99"/>
    <w:semiHidden/>
    <w:unhideWhenUsed/>
    <w:rsid w:val="00E73886"/>
    <w:rPr>
      <w:color w:val="0000FF"/>
      <w:u w:val="single"/>
    </w:rPr>
  </w:style>
  <w:style w:type="paragraph" w:customStyle="1" w:styleId="12">
    <w:name w:val="Без интервала1"/>
    <w:next w:val="a7"/>
    <w:uiPriority w:val="1"/>
    <w:qFormat/>
    <w:rsid w:val="00E73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8"/>
    <w:uiPriority w:val="34"/>
    <w:qFormat/>
    <w:rsid w:val="00E738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E73886"/>
    <w:rPr>
      <w:color w:val="106BBE"/>
    </w:rPr>
  </w:style>
  <w:style w:type="paragraph" w:styleId="a7">
    <w:name w:val="No Spacing"/>
    <w:uiPriority w:val="1"/>
    <w:qFormat/>
    <w:rsid w:val="00E7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886"/>
    <w:pPr>
      <w:ind w:left="708"/>
    </w:pPr>
  </w:style>
  <w:style w:type="paragraph" w:customStyle="1" w:styleId="aa">
    <w:name w:val="Нормальный (таблица)"/>
    <w:basedOn w:val="a"/>
    <w:next w:val="a"/>
    <w:uiPriority w:val="99"/>
    <w:rsid w:val="00E7388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7388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2025268.9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&#1055;&#1086;&#1083;&#1100;&#1079;&#1086;&#1074;&#1072;&#1090;&#1077;&#1083;&#1100;/Desktop/465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52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BCD0-0039-4E32-8B4B-48D9921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2019-05-13T10:13:00Z</cp:lastPrinted>
  <dcterms:created xsi:type="dcterms:W3CDTF">2019-05-13T10:00:00Z</dcterms:created>
  <dcterms:modified xsi:type="dcterms:W3CDTF">2019-05-13T10:24:00Z</dcterms:modified>
</cp:coreProperties>
</file>