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E" w:rsidRDefault="006B0C0E">
      <w:pPr>
        <w:shd w:val="clear" w:color="auto" w:fill="FFFFFF"/>
        <w:ind w:left="1435"/>
      </w:pPr>
      <w:r>
        <w:rPr>
          <w:rFonts w:eastAsia="Times New Roman"/>
          <w:b/>
          <w:bCs/>
          <w:color w:val="000000"/>
          <w:spacing w:val="-3"/>
          <w:sz w:val="33"/>
          <w:szCs w:val="33"/>
        </w:rPr>
        <w:t>Познавательное развитие. Конструирование.</w:t>
      </w:r>
    </w:p>
    <w:p w:rsidR="006B0C0E" w:rsidRPr="006B0C0E" w:rsidRDefault="006B0C0E" w:rsidP="006B0C0E">
      <w:pPr>
        <w:shd w:val="clear" w:color="auto" w:fill="FFFFFF"/>
        <w:spacing w:before="259"/>
        <w:jc w:val="center"/>
        <w:rPr>
          <w:rFonts w:eastAsia="Times New Roman"/>
          <w:b/>
          <w:i/>
          <w:color w:val="000000"/>
          <w:spacing w:val="3"/>
          <w:sz w:val="28"/>
          <w:szCs w:val="28"/>
        </w:rPr>
      </w:pPr>
      <w:r w:rsidRPr="006B0C0E">
        <w:rPr>
          <w:rFonts w:eastAsia="Times New Roman"/>
          <w:b/>
          <w:i/>
          <w:color w:val="000000"/>
          <w:spacing w:val="3"/>
          <w:sz w:val="28"/>
          <w:szCs w:val="28"/>
        </w:rPr>
        <w:t>Дидактическая игра « Поселим зверей в теремок».</w:t>
      </w:r>
    </w:p>
    <w:p w:rsidR="009D468E" w:rsidRDefault="006B0C0E" w:rsidP="006B0C0E">
      <w:pPr>
        <w:shd w:val="clear" w:color="auto" w:fill="FFFFFF"/>
        <w:spacing w:before="259"/>
        <w:jc w:val="center"/>
      </w:pPr>
      <w:r>
        <w:rPr>
          <w:rFonts w:eastAsia="Times New Roman"/>
          <w:color w:val="000000"/>
          <w:spacing w:val="3"/>
          <w:sz w:val="28"/>
          <w:szCs w:val="28"/>
        </w:rPr>
        <w:t>Разновозрастная группа (4</w:t>
      </w:r>
      <w:r>
        <w:rPr>
          <w:color w:val="000000"/>
          <w:spacing w:val="-1"/>
          <w:sz w:val="28"/>
          <w:szCs w:val="28"/>
        </w:rPr>
        <w:t xml:space="preserve">-7 </w:t>
      </w:r>
      <w:r>
        <w:rPr>
          <w:rFonts w:eastAsia="Times New Roman"/>
          <w:color w:val="000000"/>
          <w:spacing w:val="-1"/>
          <w:sz w:val="28"/>
          <w:szCs w:val="28"/>
        </w:rPr>
        <w:t>лет)</w:t>
      </w:r>
    </w:p>
    <w:p w:rsidR="009D468E" w:rsidRDefault="006B0C0E" w:rsidP="007F3B13">
      <w:pPr>
        <w:shd w:val="clear" w:color="auto" w:fill="FFFFFF"/>
        <w:spacing w:before="264"/>
        <w:ind w:left="10"/>
        <w:jc w:val="both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Цель:</w:t>
      </w:r>
    </w:p>
    <w:p w:rsidR="009D468E" w:rsidRDefault="006B0C0E" w:rsidP="007F3B13">
      <w:pPr>
        <w:numPr>
          <w:ilvl w:val="0"/>
          <w:numId w:val="3"/>
        </w:numPr>
        <w:shd w:val="clear" w:color="auto" w:fill="FFFFFF"/>
        <w:spacing w:before="24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Закреплять представления воспитанников о геометрических фигурах.</w:t>
      </w:r>
    </w:p>
    <w:p w:rsidR="009D468E" w:rsidRDefault="006B0C0E" w:rsidP="007F3B13">
      <w:pPr>
        <w:numPr>
          <w:ilvl w:val="0"/>
          <w:numId w:val="3"/>
        </w:numPr>
        <w:shd w:val="clear" w:color="auto" w:fill="FFFFFF"/>
        <w:spacing w:before="206" w:line="389" w:lineRule="exact"/>
        <w:ind w:right="43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Совершенствовать навыки конструирования из геометрических фигур по </w:t>
      </w:r>
      <w:r>
        <w:rPr>
          <w:rFonts w:eastAsia="Times New Roman"/>
          <w:color w:val="000000"/>
          <w:spacing w:val="1"/>
          <w:sz w:val="28"/>
          <w:szCs w:val="28"/>
        </w:rPr>
        <w:t>образцу и замыслу.</w:t>
      </w:r>
    </w:p>
    <w:p w:rsidR="009D468E" w:rsidRDefault="006B0C0E" w:rsidP="007F3B13">
      <w:pPr>
        <w:numPr>
          <w:ilvl w:val="0"/>
          <w:numId w:val="3"/>
        </w:numPr>
        <w:shd w:val="clear" w:color="auto" w:fill="FFFFFF"/>
        <w:spacing w:before="187" w:line="379" w:lineRule="exact"/>
        <w:ind w:right="43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Развивать устную речь, учить передавать содержание произведений ранее </w:t>
      </w:r>
      <w:r>
        <w:rPr>
          <w:rFonts w:eastAsia="Times New Roman"/>
          <w:color w:val="000000"/>
          <w:sz w:val="28"/>
          <w:szCs w:val="28"/>
        </w:rPr>
        <w:t>прочитанных.</w:t>
      </w:r>
    </w:p>
    <w:p w:rsidR="009D468E" w:rsidRDefault="006B0C0E" w:rsidP="007F3B13">
      <w:pPr>
        <w:numPr>
          <w:ilvl w:val="0"/>
          <w:numId w:val="3"/>
        </w:numPr>
        <w:shd w:val="clear" w:color="auto" w:fill="FFFFFF"/>
        <w:spacing w:before="206" w:line="379" w:lineRule="exact"/>
        <w:ind w:right="48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Развивать эстетические качества при выполнении практических работ. </w:t>
      </w:r>
      <w:r>
        <w:rPr>
          <w:rFonts w:eastAsia="Times New Roman"/>
          <w:color w:val="000000"/>
          <w:spacing w:val="2"/>
          <w:sz w:val="28"/>
          <w:szCs w:val="28"/>
        </w:rPr>
        <w:t>Развивать коммуникативные отношения при оценке работ товарищей.</w:t>
      </w:r>
    </w:p>
    <w:p w:rsidR="009D468E" w:rsidRDefault="006B0C0E" w:rsidP="007F3B13">
      <w:pPr>
        <w:shd w:val="clear" w:color="auto" w:fill="FFFFFF"/>
        <w:spacing w:before="259"/>
        <w:ind w:left="24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Материал:</w:t>
      </w:r>
    </w:p>
    <w:p w:rsidR="009D468E" w:rsidRDefault="006B0C0E" w:rsidP="007F3B13">
      <w:pPr>
        <w:shd w:val="clear" w:color="auto" w:fill="FFFFFF"/>
        <w:spacing w:before="197" w:line="379" w:lineRule="exact"/>
        <w:ind w:left="29" w:right="34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Макет теремка, карточки со схематическим изображением предметов, конверты с геометрическим раздаточным материалом, клей - карандаш, </w:t>
      </w:r>
      <w:r>
        <w:rPr>
          <w:rFonts w:eastAsia="Times New Roman"/>
          <w:color w:val="000000"/>
          <w:spacing w:val="5"/>
          <w:sz w:val="28"/>
          <w:szCs w:val="28"/>
        </w:rPr>
        <w:t>мягкая игрушка «Медведь».</w:t>
      </w:r>
    </w:p>
    <w:p w:rsidR="009D468E" w:rsidRDefault="006B0C0E" w:rsidP="007F3B13">
      <w:pPr>
        <w:shd w:val="clear" w:color="auto" w:fill="FFFFFF"/>
        <w:spacing w:before="259"/>
        <w:ind w:left="34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Задание:</w:t>
      </w:r>
    </w:p>
    <w:p w:rsidR="009D468E" w:rsidRDefault="006B0C0E" w:rsidP="007F3B13">
      <w:pPr>
        <w:shd w:val="clear" w:color="auto" w:fill="FFFFFF"/>
        <w:spacing w:before="197" w:line="384" w:lineRule="exact"/>
        <w:ind w:left="43" w:right="19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Узнать героя сказки, найти, где он прячется, сконструировать его по образцу </w:t>
      </w:r>
      <w:r>
        <w:rPr>
          <w:rFonts w:eastAsia="Times New Roman"/>
          <w:color w:val="000000"/>
          <w:spacing w:val="1"/>
          <w:sz w:val="28"/>
          <w:szCs w:val="28"/>
        </w:rPr>
        <w:t>и поселить в теремок.</w:t>
      </w:r>
    </w:p>
    <w:p w:rsidR="009D468E" w:rsidRDefault="006B0C0E" w:rsidP="007F3B13">
      <w:pPr>
        <w:shd w:val="clear" w:color="auto" w:fill="FFFFFF"/>
        <w:spacing w:before="250"/>
        <w:ind w:left="43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Правила:</w:t>
      </w:r>
    </w:p>
    <w:p w:rsidR="009D468E" w:rsidRDefault="006B0C0E" w:rsidP="007F3B13">
      <w:pPr>
        <w:shd w:val="clear" w:color="auto" w:fill="FFFFFF"/>
        <w:spacing w:before="259"/>
        <w:ind w:left="77"/>
        <w:jc w:val="both"/>
      </w:pPr>
      <w:r>
        <w:rPr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1"/>
          <w:sz w:val="28"/>
          <w:szCs w:val="28"/>
        </w:rPr>
        <w:t>Принимать участие в игре могут 5 человек.</w:t>
      </w:r>
    </w:p>
    <w:p w:rsidR="009D468E" w:rsidRDefault="006B0C0E" w:rsidP="007F3B13">
      <w:pPr>
        <w:shd w:val="clear" w:color="auto" w:fill="FFFFFF"/>
        <w:spacing w:before="211" w:line="379" w:lineRule="exact"/>
        <w:ind w:left="53"/>
        <w:jc w:val="both"/>
      </w:pPr>
      <w:r>
        <w:rPr>
          <w:color w:val="000000"/>
          <w:spacing w:val="2"/>
          <w:sz w:val="28"/>
          <w:szCs w:val="28"/>
        </w:rPr>
        <w:t>2.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Воспитанники подготовительной и старшей группы должны выполнять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конструирование самостоятельно, средней группы могут обращаться за </w:t>
      </w:r>
      <w:r>
        <w:rPr>
          <w:rFonts w:eastAsia="Times New Roman"/>
          <w:color w:val="000000"/>
          <w:spacing w:val="1"/>
          <w:sz w:val="28"/>
          <w:szCs w:val="28"/>
        </w:rPr>
        <w:t>помощью к воспитателю.</w:t>
      </w:r>
    </w:p>
    <w:p w:rsidR="009D468E" w:rsidRDefault="006B0C0E" w:rsidP="007F3B13">
      <w:pPr>
        <w:shd w:val="clear" w:color="auto" w:fill="FFFFFF"/>
        <w:spacing w:before="38" w:line="586" w:lineRule="exact"/>
        <w:ind w:left="58"/>
        <w:jc w:val="both"/>
      </w:pPr>
      <w:r>
        <w:rPr>
          <w:color w:val="000000"/>
          <w:spacing w:val="2"/>
          <w:sz w:val="28"/>
          <w:szCs w:val="28"/>
        </w:rPr>
        <w:t>3.</w:t>
      </w:r>
      <w:r>
        <w:rPr>
          <w:rFonts w:eastAsia="Times New Roman"/>
          <w:color w:val="000000"/>
          <w:spacing w:val="2"/>
          <w:sz w:val="28"/>
          <w:szCs w:val="28"/>
        </w:rPr>
        <w:t>Побеждает тот ребенок, кто быстрее и аккуратнее выполнит работу.</w:t>
      </w:r>
    </w:p>
    <w:p w:rsidR="009D468E" w:rsidRDefault="006B0C0E" w:rsidP="007F3B13">
      <w:pPr>
        <w:shd w:val="clear" w:color="auto" w:fill="FFFFFF"/>
        <w:spacing w:line="586" w:lineRule="exact"/>
        <w:ind w:left="58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Ход игры.</w:t>
      </w:r>
    </w:p>
    <w:p w:rsidR="009D468E" w:rsidRDefault="006B0C0E" w:rsidP="007F3B13">
      <w:pPr>
        <w:shd w:val="clear" w:color="auto" w:fill="FFFFFF"/>
        <w:spacing w:line="586" w:lineRule="exact"/>
        <w:ind w:left="5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Дети выбирают карточки и называют героев, изображенных на них.</w:t>
      </w:r>
    </w:p>
    <w:p w:rsidR="009D468E" w:rsidRDefault="006B0C0E" w:rsidP="007F3B13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586" w:lineRule="exact"/>
        <w:ind w:left="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Из какой они сказки?</w:t>
      </w:r>
    </w:p>
    <w:p w:rsidR="006B0C0E" w:rsidRPr="007F3B13" w:rsidRDefault="006B0C0E" w:rsidP="007F3B13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586" w:lineRule="exact"/>
        <w:ind w:left="6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Из каких геометрических фигур их сконструировали?</w:t>
      </w:r>
    </w:p>
    <w:p w:rsidR="006B0C0E" w:rsidRDefault="006B0C0E" w:rsidP="007F3B13">
      <w:pPr>
        <w:shd w:val="clear" w:color="auto" w:fill="FFFFFF"/>
        <w:spacing w:line="379" w:lineRule="exact"/>
        <w:ind w:right="1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Воспитатель говорит, что эти странные рисунки и ещё какие - то конверты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принёс нам медведь. Мишка сказал, что нашёл их около старого теремка. Он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думает, что это фотографии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зверюшек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, а сами куда </w:t>
      </w:r>
      <w:r w:rsidR="007F3B13">
        <w:rPr>
          <w:rFonts w:eastAsia="Times New Roman"/>
          <w:color w:val="000000"/>
          <w:spacing w:val="3"/>
          <w:sz w:val="28"/>
          <w:szCs w:val="28"/>
        </w:rPr>
        <w:t>- т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 спрятались. Мишка </w:t>
      </w:r>
      <w:r>
        <w:rPr>
          <w:rFonts w:eastAsia="Times New Roman"/>
          <w:color w:val="000000"/>
          <w:spacing w:val="2"/>
          <w:sz w:val="28"/>
          <w:szCs w:val="28"/>
        </w:rPr>
        <w:t>очень просит нас помочь ему их найти.</w:t>
      </w:r>
    </w:p>
    <w:p w:rsidR="006B0C0E" w:rsidRDefault="006B0C0E" w:rsidP="007F3B13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245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Ребята, как вы думаете, где спрятались зверушки?</w:t>
      </w:r>
    </w:p>
    <w:p w:rsidR="006B0C0E" w:rsidRDefault="006B0C0E" w:rsidP="007F3B13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259"/>
        <w:ind w:left="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Как вы догадались, что они в конвертах?</w:t>
      </w:r>
    </w:p>
    <w:p w:rsidR="006B0C0E" w:rsidRDefault="006B0C0E" w:rsidP="007F3B13">
      <w:pPr>
        <w:shd w:val="clear" w:color="auto" w:fill="FFFFFF"/>
        <w:spacing w:before="221" w:line="374" w:lineRule="exact"/>
        <w:ind w:left="14" w:right="19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Воспитатель предлагает воспитанникам выбрать конверты, на которых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изображены геометрические фигуры, для конструирования выбранных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животных. Дети выполняют практическую работу самостоятельно. Дети, </w:t>
      </w:r>
      <w:r>
        <w:rPr>
          <w:rFonts w:eastAsia="Times New Roman"/>
          <w:color w:val="000000"/>
          <w:spacing w:val="2"/>
          <w:sz w:val="28"/>
          <w:szCs w:val="28"/>
        </w:rPr>
        <w:t>которые выполняют работу первыми, помогают товарищам.</w:t>
      </w:r>
    </w:p>
    <w:p w:rsidR="006B0C0E" w:rsidRDefault="006B0C0E" w:rsidP="007F3B13">
      <w:pPr>
        <w:shd w:val="clear" w:color="auto" w:fill="FFFFFF"/>
        <w:spacing w:before="250"/>
        <w:ind w:left="1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Во время практической работы воспитатель выставляет теремок.</w:t>
      </w:r>
    </w:p>
    <w:p w:rsidR="006B0C0E" w:rsidRDefault="006B0C0E" w:rsidP="007F3B13">
      <w:pPr>
        <w:shd w:val="clear" w:color="auto" w:fill="FFFFFF"/>
        <w:tabs>
          <w:tab w:val="left" w:pos="298"/>
        </w:tabs>
        <w:spacing w:before="221" w:line="374" w:lineRule="exact"/>
        <w:ind w:left="2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7F3B13">
        <w:rPr>
          <w:rFonts w:eastAsia="Times New Roman"/>
          <w:color w:val="000000"/>
          <w:spacing w:val="4"/>
          <w:sz w:val="28"/>
          <w:szCs w:val="28"/>
        </w:rPr>
        <w:t xml:space="preserve">Пока вы трудились, медведь построил новый теремок. Теперь </w:t>
      </w:r>
      <w:r>
        <w:rPr>
          <w:rFonts w:eastAsia="Times New Roman"/>
          <w:color w:val="000000"/>
          <w:spacing w:val="4"/>
          <w:sz w:val="28"/>
          <w:szCs w:val="28"/>
        </w:rPr>
        <w:t>можно</w:t>
      </w:r>
      <w:r w:rsidR="007F3B1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поселить сказочных героев в теремок.</w:t>
      </w:r>
    </w:p>
    <w:p w:rsidR="006B0C0E" w:rsidRDefault="006B0C0E" w:rsidP="007F3B13">
      <w:pPr>
        <w:shd w:val="clear" w:color="auto" w:fill="FFFFFF"/>
        <w:spacing w:before="202" w:line="379" w:lineRule="exact"/>
        <w:ind w:left="34" w:righ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Дети должны правильно определить, где каждый герой поселится (в окне вставлены геометрические фигуры)</w:t>
      </w:r>
    </w:p>
    <w:p w:rsidR="006B0C0E" w:rsidRDefault="006B0C0E" w:rsidP="007F3B13">
      <w:pPr>
        <w:shd w:val="clear" w:color="auto" w:fill="FFFFFF"/>
        <w:tabs>
          <w:tab w:val="left" w:pos="197"/>
        </w:tabs>
        <w:spacing w:before="254"/>
        <w:ind w:left="38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А это место для кого?</w:t>
      </w:r>
    </w:p>
    <w:p w:rsidR="006B0C0E" w:rsidRDefault="006B0C0E" w:rsidP="007F3B13">
      <w:pPr>
        <w:shd w:val="clear" w:color="auto" w:fill="FFFFFF"/>
        <w:spacing w:before="211" w:line="374" w:lineRule="exact"/>
        <w:ind w:left="43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Воспитатель показывает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медведя, выполненного из разных геометрических фигур и селит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в свободное окно.</w:t>
      </w:r>
    </w:p>
    <w:p w:rsidR="006B0C0E" w:rsidRDefault="006B0C0E" w:rsidP="007F3B13">
      <w:pPr>
        <w:shd w:val="clear" w:color="auto" w:fill="FFFFFF"/>
        <w:spacing w:before="259"/>
        <w:ind w:left="3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В конце медведь поет детям песенку в знак благодарности.</w:t>
      </w:r>
    </w:p>
    <w:p w:rsidR="006B0C0E" w:rsidRDefault="006B0C0E" w:rsidP="006B0C0E">
      <w:pPr>
        <w:shd w:val="clear" w:color="auto" w:fill="FFFFFF"/>
        <w:tabs>
          <w:tab w:val="left" w:pos="230"/>
        </w:tabs>
        <w:spacing w:line="586" w:lineRule="exact"/>
        <w:ind w:left="67"/>
        <w:rPr>
          <w:color w:val="000000"/>
          <w:sz w:val="28"/>
          <w:szCs w:val="28"/>
        </w:rPr>
      </w:pPr>
    </w:p>
    <w:sectPr w:rsidR="006B0C0E" w:rsidSect="009D468E">
      <w:type w:val="continuous"/>
      <w:pgSz w:w="11909" w:h="16834"/>
      <w:pgMar w:top="1212" w:right="653" w:bottom="360" w:left="16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52A9A8"/>
    <w:lvl w:ilvl="0">
      <w:numFmt w:val="bullet"/>
      <w:lvlText w:val="*"/>
      <w:lvlJc w:val="left"/>
    </w:lvl>
  </w:abstractNum>
  <w:abstractNum w:abstractNumId="1">
    <w:nsid w:val="06773231"/>
    <w:multiLevelType w:val="hybridMultilevel"/>
    <w:tmpl w:val="A3BABC42"/>
    <w:lvl w:ilvl="0" w:tplc="0EB69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0C0E"/>
    <w:rsid w:val="006B0C0E"/>
    <w:rsid w:val="007F3B13"/>
    <w:rsid w:val="009D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2018-07-09T16:19:00Z</dcterms:created>
  <dcterms:modified xsi:type="dcterms:W3CDTF">2018-07-09T17:27:00Z</dcterms:modified>
</cp:coreProperties>
</file>